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1C" w:rsidRDefault="0075711C" w:rsidP="009179D5">
      <w:pPr>
        <w:widowControl/>
        <w:shd w:val="clear" w:color="auto" w:fill="FFFFFF"/>
        <w:ind w:left="102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多可町介護予防・日常生活支援総合事業実施要綱</w:t>
      </w:r>
      <w:bookmarkStart w:id="0" w:name="_GoBack"/>
      <w:bookmarkEnd w:id="0"/>
    </w:p>
    <w:p w:rsidR="00E51F48" w:rsidRPr="00B73E2A" w:rsidRDefault="00E51F48" w:rsidP="009179D5">
      <w:pPr>
        <w:widowControl/>
        <w:shd w:val="clear" w:color="auto" w:fill="FFFFFF"/>
        <w:ind w:left="1020" w:hanging="240"/>
        <w:jc w:val="left"/>
        <w:rPr>
          <w:rFonts w:asciiTheme="minorEastAsia" w:hAnsiTheme="minorEastAsia" w:cs="ＭＳ Ｐゴシック"/>
          <w:kern w:val="0"/>
          <w:szCs w:val="21"/>
        </w:rPr>
      </w:pPr>
    </w:p>
    <w:p w:rsidR="0075711C" w:rsidRPr="00B73E2A" w:rsidRDefault="0075711C" w:rsidP="009179D5">
      <w:pPr>
        <w:widowControl/>
        <w:shd w:val="clear" w:color="auto" w:fill="FFFFFF"/>
        <w:jc w:val="righ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平成２９年</w:t>
      </w:r>
      <w:r w:rsidR="00C67D4D">
        <w:rPr>
          <w:rFonts w:asciiTheme="minorEastAsia" w:hAnsiTheme="minorEastAsia" w:cs="ＭＳ Ｐゴシック" w:hint="eastAsia"/>
          <w:kern w:val="0"/>
          <w:szCs w:val="21"/>
        </w:rPr>
        <w:t>１</w:t>
      </w:r>
      <w:r w:rsidRPr="00B73E2A">
        <w:rPr>
          <w:rFonts w:asciiTheme="minorEastAsia" w:hAnsiTheme="minorEastAsia" w:cs="ＭＳ Ｐゴシック" w:hint="eastAsia"/>
          <w:kern w:val="0"/>
          <w:szCs w:val="21"/>
        </w:rPr>
        <w:t>月</w:t>
      </w:r>
      <w:r w:rsidR="00C67D4D">
        <w:rPr>
          <w:rFonts w:asciiTheme="minorEastAsia" w:hAnsiTheme="minorEastAsia" w:cs="ＭＳ Ｐゴシック" w:hint="eastAsia"/>
          <w:kern w:val="0"/>
          <w:szCs w:val="21"/>
        </w:rPr>
        <w:t>２３</w:t>
      </w:r>
      <w:r w:rsidRPr="00B73E2A">
        <w:rPr>
          <w:rFonts w:asciiTheme="minorEastAsia" w:hAnsiTheme="minorEastAsia" w:cs="ＭＳ Ｐゴシック" w:hint="eastAsia"/>
          <w:kern w:val="0"/>
          <w:szCs w:val="21"/>
        </w:rPr>
        <w:t>日</w:t>
      </w:r>
    </w:p>
    <w:p w:rsidR="0075711C" w:rsidRDefault="00C67D4D" w:rsidP="009179D5">
      <w:pPr>
        <w:widowControl/>
        <w:shd w:val="clear" w:color="auto" w:fill="FFFFFF"/>
        <w:jc w:val="right"/>
        <w:rPr>
          <w:rFonts w:asciiTheme="minorEastAsia" w:hAnsiTheme="minorEastAsia" w:cs="ＭＳ Ｐゴシック"/>
          <w:kern w:val="0"/>
          <w:szCs w:val="21"/>
        </w:rPr>
      </w:pPr>
      <w:r>
        <w:rPr>
          <w:rFonts w:asciiTheme="minorEastAsia" w:hAnsiTheme="minorEastAsia" w:cs="ＭＳ Ｐゴシック" w:hint="eastAsia"/>
          <w:kern w:val="0"/>
          <w:szCs w:val="21"/>
        </w:rPr>
        <w:t>告示第４</w:t>
      </w:r>
      <w:r w:rsidR="0075711C" w:rsidRPr="00B73E2A">
        <w:rPr>
          <w:rFonts w:asciiTheme="minorEastAsia" w:hAnsiTheme="minorEastAsia" w:cs="ＭＳ Ｐゴシック" w:hint="eastAsia"/>
          <w:kern w:val="0"/>
          <w:szCs w:val="21"/>
        </w:rPr>
        <w:t>号</w:t>
      </w:r>
    </w:p>
    <w:p w:rsidR="00E51F48" w:rsidRPr="00B73E2A" w:rsidRDefault="00E51F48" w:rsidP="009179D5">
      <w:pPr>
        <w:widowControl/>
        <w:shd w:val="clear" w:color="auto" w:fill="FFFFFF"/>
        <w:jc w:val="right"/>
        <w:rPr>
          <w:rFonts w:asciiTheme="minorEastAsia" w:hAnsiTheme="minorEastAsia" w:cs="ＭＳ Ｐゴシック"/>
          <w:kern w:val="0"/>
          <w:szCs w:val="21"/>
        </w:rPr>
      </w:pPr>
    </w:p>
    <w:p w:rsidR="0075711C" w:rsidRPr="00B73E2A" w:rsidRDefault="00C6102B" w:rsidP="00D16152">
      <w:pPr>
        <w:widowControl/>
        <w:shd w:val="clear" w:color="auto" w:fill="FFFFFF"/>
        <w:ind w:firstLineChars="100" w:firstLine="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趣旨</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第１条　この告示は、介護保険法</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平成９年法律第</w:t>
      </w:r>
      <w:r w:rsidR="00C6102B" w:rsidRPr="00B73E2A">
        <w:rPr>
          <w:rFonts w:asciiTheme="minorEastAsia" w:hAnsiTheme="minorEastAsia" w:cs="ＭＳ Ｐゴシック" w:hint="eastAsia"/>
          <w:kern w:val="0"/>
          <w:szCs w:val="21"/>
        </w:rPr>
        <w:t>123</w:t>
      </w:r>
      <w:r w:rsidRPr="00B73E2A">
        <w:rPr>
          <w:rFonts w:asciiTheme="minorEastAsia" w:hAnsiTheme="minorEastAsia" w:cs="ＭＳ Ｐゴシック" w:hint="eastAsia"/>
          <w:kern w:val="0"/>
          <w:szCs w:val="21"/>
        </w:rPr>
        <w:t>号。以下「法」という。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第</w:t>
      </w:r>
      <w:r w:rsidR="00C6102B" w:rsidRPr="00B73E2A">
        <w:rPr>
          <w:rFonts w:asciiTheme="minorEastAsia" w:hAnsiTheme="minorEastAsia" w:cs="ＭＳ Ｐゴシック" w:hint="eastAsia"/>
          <w:kern w:val="0"/>
          <w:szCs w:val="21"/>
        </w:rPr>
        <w:t>115</w:t>
      </w:r>
      <w:r w:rsidRPr="00B73E2A">
        <w:rPr>
          <w:rFonts w:asciiTheme="minorEastAsia" w:hAnsiTheme="minorEastAsia" w:cs="ＭＳ Ｐゴシック" w:hint="eastAsia"/>
          <w:kern w:val="0"/>
          <w:szCs w:val="21"/>
        </w:rPr>
        <w:t>条の</w:t>
      </w:r>
      <w:r w:rsidR="00C6102B" w:rsidRPr="00B73E2A">
        <w:rPr>
          <w:rFonts w:asciiTheme="minorEastAsia" w:hAnsiTheme="minorEastAsia" w:cs="ＭＳ Ｐゴシック" w:hint="eastAsia"/>
          <w:kern w:val="0"/>
          <w:szCs w:val="21"/>
        </w:rPr>
        <w:t>45</w:t>
      </w:r>
      <w:r w:rsidRPr="00B73E2A">
        <w:rPr>
          <w:rFonts w:asciiTheme="minorEastAsia" w:hAnsiTheme="minorEastAsia" w:cs="ＭＳ Ｐゴシック" w:hint="eastAsia"/>
          <w:kern w:val="0"/>
          <w:szCs w:val="21"/>
        </w:rPr>
        <w:t>第１項及び法第</w:t>
      </w:r>
      <w:r w:rsidR="00C6102B" w:rsidRPr="00B73E2A">
        <w:rPr>
          <w:rFonts w:asciiTheme="minorEastAsia" w:hAnsiTheme="minorEastAsia" w:cs="ＭＳ Ｐゴシック" w:hint="eastAsia"/>
          <w:kern w:val="0"/>
          <w:szCs w:val="21"/>
        </w:rPr>
        <w:t>115</w:t>
      </w:r>
      <w:r w:rsidRPr="00B73E2A">
        <w:rPr>
          <w:rFonts w:asciiTheme="minorEastAsia" w:hAnsiTheme="minorEastAsia" w:cs="ＭＳ Ｐゴシック" w:hint="eastAsia"/>
          <w:kern w:val="0"/>
          <w:szCs w:val="21"/>
        </w:rPr>
        <w:t>条の</w:t>
      </w:r>
      <w:r w:rsidR="00C6102B" w:rsidRPr="00B73E2A">
        <w:rPr>
          <w:rFonts w:asciiTheme="minorEastAsia" w:hAnsiTheme="minorEastAsia" w:cs="ＭＳ Ｐゴシック" w:hint="eastAsia"/>
          <w:kern w:val="0"/>
          <w:szCs w:val="21"/>
        </w:rPr>
        <w:t>45</w:t>
      </w:r>
      <w:r w:rsidRPr="00B73E2A">
        <w:rPr>
          <w:rFonts w:asciiTheme="minorEastAsia" w:hAnsiTheme="minorEastAsia" w:cs="ＭＳ Ｐゴシック" w:hint="eastAsia"/>
          <w:kern w:val="0"/>
          <w:szCs w:val="21"/>
        </w:rPr>
        <w:t>の３第１項の規定に基づき本町が実施する介護予防・日常生活支援総合事業</w:t>
      </w:r>
      <w:r w:rsidR="00C6102B" w:rsidRPr="00B73E2A">
        <w:rPr>
          <w:rFonts w:asciiTheme="minorEastAsia" w:hAnsiTheme="minorEastAsia" w:cs="ＭＳ Ｐゴシック" w:hint="eastAsia"/>
          <w:kern w:val="0"/>
          <w:szCs w:val="21"/>
        </w:rPr>
        <w:t>（</w:t>
      </w:r>
      <w:r w:rsidR="002F4F39" w:rsidRPr="00B73E2A">
        <w:rPr>
          <w:rFonts w:asciiTheme="minorEastAsia" w:hAnsiTheme="minorEastAsia" w:cs="ＭＳ Ｐゴシック" w:hint="eastAsia"/>
          <w:kern w:val="0"/>
          <w:szCs w:val="21"/>
        </w:rPr>
        <w:t>以下</w:t>
      </w:r>
      <w:r w:rsidR="002F4F39" w:rsidRPr="00B73E2A">
        <w:rPr>
          <w:rFonts w:asciiTheme="minorEastAsia" w:hAnsiTheme="minorEastAsia" w:cs="ＭＳ Ｐゴシック"/>
          <w:kern w:val="0"/>
          <w:szCs w:val="21"/>
        </w:rPr>
        <w:t>「</w:t>
      </w:r>
      <w:r w:rsidR="002F4F39" w:rsidRPr="00B73E2A">
        <w:rPr>
          <w:rFonts w:asciiTheme="minorEastAsia" w:hAnsiTheme="minorEastAsia" w:cs="ＭＳ Ｐゴシック" w:hint="eastAsia"/>
          <w:kern w:val="0"/>
          <w:szCs w:val="21"/>
        </w:rPr>
        <w:t>総合事業</w:t>
      </w:r>
      <w:r w:rsidR="002F4F39" w:rsidRPr="00B73E2A">
        <w:rPr>
          <w:rFonts w:asciiTheme="minorEastAsia" w:hAnsiTheme="minorEastAsia" w:cs="ＭＳ Ｐゴシック"/>
          <w:kern w:val="0"/>
          <w:szCs w:val="21"/>
        </w:rPr>
        <w:t>」</w:t>
      </w:r>
      <w:r w:rsidR="002F4F39" w:rsidRPr="00B73E2A">
        <w:rPr>
          <w:rFonts w:asciiTheme="minorEastAsia" w:hAnsiTheme="minorEastAsia" w:cs="ＭＳ Ｐゴシック" w:hint="eastAsia"/>
          <w:kern w:val="0"/>
          <w:szCs w:val="21"/>
        </w:rPr>
        <w:t>という</w:t>
      </w:r>
      <w:r w:rsidR="002F4F39" w:rsidRPr="00B73E2A">
        <w:rPr>
          <w:rFonts w:asciiTheme="minorEastAsia" w:hAnsiTheme="minorEastAsia" w:cs="ＭＳ Ｐゴシック"/>
          <w:kern w:val="0"/>
          <w:szCs w:val="21"/>
        </w:rPr>
        <w:t>。</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について、法、</w:t>
      </w:r>
      <w:r w:rsidR="00E7451D" w:rsidRPr="00B73E2A">
        <w:rPr>
          <w:rFonts w:asciiTheme="minorEastAsia" w:hAnsiTheme="minorEastAsia" w:cs="ＭＳ Ｐゴシック" w:hint="eastAsia"/>
          <w:kern w:val="0"/>
          <w:szCs w:val="21"/>
        </w:rPr>
        <w:t>介護保険施行令</w:t>
      </w:r>
      <w:r w:rsidR="00C6102B" w:rsidRPr="00B73E2A">
        <w:rPr>
          <w:rFonts w:asciiTheme="minorEastAsia" w:hAnsiTheme="minorEastAsia" w:cs="ＭＳ Ｐゴシック" w:hint="eastAsia"/>
          <w:kern w:val="0"/>
          <w:szCs w:val="21"/>
        </w:rPr>
        <w:t>（</w:t>
      </w:r>
      <w:r w:rsidR="00E7451D" w:rsidRPr="00B73E2A">
        <w:rPr>
          <w:rFonts w:asciiTheme="minorEastAsia" w:hAnsiTheme="minorEastAsia" w:cs="ＭＳ Ｐゴシック" w:hint="eastAsia"/>
          <w:kern w:val="0"/>
          <w:szCs w:val="21"/>
        </w:rPr>
        <w:t>平成10年政令第412号。以下「政令」という。</w:t>
      </w:r>
      <w:r w:rsidR="00C6102B" w:rsidRPr="00B73E2A">
        <w:rPr>
          <w:rFonts w:asciiTheme="minorEastAsia" w:hAnsiTheme="minorEastAsia" w:cs="ＭＳ Ｐゴシック" w:hint="eastAsia"/>
          <w:kern w:val="0"/>
          <w:szCs w:val="21"/>
        </w:rPr>
        <w:t>）</w:t>
      </w:r>
      <w:r w:rsidR="00E7451D"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介護保険法施行規則</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平成</w:t>
      </w:r>
      <w:r w:rsidR="00D16152">
        <w:rPr>
          <w:rFonts w:asciiTheme="minorEastAsia" w:hAnsiTheme="minorEastAsia" w:cs="ＭＳ Ｐゴシック" w:hint="eastAsia"/>
          <w:kern w:val="0"/>
          <w:szCs w:val="21"/>
        </w:rPr>
        <w:t>11</w:t>
      </w:r>
      <w:r w:rsidRPr="00B73E2A">
        <w:rPr>
          <w:rFonts w:asciiTheme="minorEastAsia" w:hAnsiTheme="minorEastAsia" w:cs="ＭＳ Ｐゴシック" w:hint="eastAsia"/>
          <w:kern w:val="0"/>
          <w:szCs w:val="21"/>
        </w:rPr>
        <w:t>年厚生省令第</w:t>
      </w:r>
      <w:r w:rsidR="00C6102B" w:rsidRPr="00B73E2A">
        <w:rPr>
          <w:rFonts w:asciiTheme="minorEastAsia" w:hAnsiTheme="minorEastAsia" w:cs="ＭＳ Ｐゴシック" w:hint="eastAsia"/>
          <w:kern w:val="0"/>
          <w:szCs w:val="21"/>
        </w:rPr>
        <w:t>36</w:t>
      </w:r>
      <w:r w:rsidRPr="00B73E2A">
        <w:rPr>
          <w:rFonts w:asciiTheme="minorEastAsia" w:hAnsiTheme="minorEastAsia" w:cs="ＭＳ Ｐゴシック" w:hint="eastAsia"/>
          <w:kern w:val="0"/>
          <w:szCs w:val="21"/>
        </w:rPr>
        <w:t>号。以下「省令」という。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及び地域支援事業実施要綱</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平成</w:t>
      </w:r>
      <w:r w:rsidR="00C6102B" w:rsidRPr="00B73E2A">
        <w:rPr>
          <w:rFonts w:asciiTheme="minorEastAsia" w:hAnsiTheme="minorEastAsia" w:cs="ＭＳ Ｐゴシック" w:hint="eastAsia"/>
          <w:kern w:val="0"/>
          <w:szCs w:val="21"/>
        </w:rPr>
        <w:t>18</w:t>
      </w:r>
      <w:r w:rsidRPr="00B73E2A">
        <w:rPr>
          <w:rFonts w:asciiTheme="minorEastAsia" w:hAnsiTheme="minorEastAsia" w:cs="ＭＳ Ｐゴシック" w:hint="eastAsia"/>
          <w:kern w:val="0"/>
          <w:szCs w:val="21"/>
        </w:rPr>
        <w:t>年６月９日老発第</w:t>
      </w:r>
      <w:r w:rsidR="00C6102B" w:rsidRPr="00B73E2A">
        <w:rPr>
          <w:rFonts w:asciiTheme="minorEastAsia" w:hAnsiTheme="minorEastAsia" w:cs="ＭＳ Ｐゴシック" w:hint="eastAsia"/>
          <w:kern w:val="0"/>
          <w:szCs w:val="21"/>
        </w:rPr>
        <w:t>0609001</w:t>
      </w:r>
      <w:r w:rsidRPr="00B73E2A">
        <w:rPr>
          <w:rFonts w:asciiTheme="minorEastAsia" w:hAnsiTheme="minorEastAsia" w:cs="ＭＳ Ｐゴシック" w:hint="eastAsia"/>
          <w:kern w:val="0"/>
          <w:szCs w:val="21"/>
        </w:rPr>
        <w:t>号厚生労働省老健局長通知。以下「</w:t>
      </w:r>
      <w:r w:rsidR="00E7451D" w:rsidRPr="00B73E2A">
        <w:rPr>
          <w:rFonts w:asciiTheme="minorEastAsia" w:hAnsiTheme="minorEastAsia" w:cs="ＭＳ Ｐゴシック" w:hint="eastAsia"/>
          <w:kern w:val="0"/>
          <w:szCs w:val="21"/>
        </w:rPr>
        <w:t>通知</w:t>
      </w:r>
      <w:r w:rsidRPr="00B73E2A">
        <w:rPr>
          <w:rFonts w:asciiTheme="minorEastAsia" w:hAnsiTheme="minorEastAsia" w:cs="ＭＳ Ｐゴシック" w:hint="eastAsia"/>
          <w:kern w:val="0"/>
          <w:szCs w:val="21"/>
        </w:rPr>
        <w:t>」という。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に定めるもののほか、必要な事項を定めるものとする。</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事業区分等</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第２条　本町</w:t>
      </w:r>
      <w:r w:rsidR="002F4F39" w:rsidRPr="00B73E2A">
        <w:rPr>
          <w:rFonts w:asciiTheme="minorEastAsia" w:hAnsiTheme="minorEastAsia" w:cs="ＭＳ Ｐゴシック" w:hint="eastAsia"/>
          <w:kern w:val="0"/>
          <w:szCs w:val="21"/>
        </w:rPr>
        <w:t>が実施する</w:t>
      </w:r>
      <w:r w:rsidRPr="00B73E2A">
        <w:rPr>
          <w:rFonts w:asciiTheme="minorEastAsia" w:hAnsiTheme="minorEastAsia" w:cs="ＭＳ Ｐゴシック" w:hint="eastAsia"/>
          <w:kern w:val="0"/>
          <w:szCs w:val="21"/>
        </w:rPr>
        <w:t>総合事業は、</w:t>
      </w:r>
      <w:r w:rsidR="00353E2A" w:rsidRPr="00353E2A">
        <w:rPr>
          <w:rFonts w:asciiTheme="minorEastAsia" w:hAnsiTheme="minorEastAsia" w:cs="ＭＳ Ｐゴシック" w:hint="eastAsia"/>
          <w:kern w:val="0"/>
          <w:szCs w:val="21"/>
        </w:rPr>
        <w:t>法第115条の45第１項</w:t>
      </w:r>
      <w:r w:rsidR="00C67D4D">
        <w:rPr>
          <w:rFonts w:asciiTheme="minorEastAsia" w:hAnsiTheme="minorEastAsia" w:cs="ＭＳ Ｐゴシック" w:hint="eastAsia"/>
          <w:kern w:val="0"/>
          <w:szCs w:val="21"/>
        </w:rPr>
        <w:t>第１</w:t>
      </w:r>
      <w:r w:rsidR="00353E2A" w:rsidRPr="00353E2A">
        <w:rPr>
          <w:rFonts w:asciiTheme="minorEastAsia" w:hAnsiTheme="minorEastAsia" w:cs="ＭＳ Ｐゴシック" w:hint="eastAsia"/>
          <w:kern w:val="0"/>
          <w:szCs w:val="21"/>
        </w:rPr>
        <w:t>号に掲げる事業（以下「第１</w:t>
      </w:r>
      <w:r w:rsidR="00353E2A">
        <w:rPr>
          <w:rFonts w:asciiTheme="minorEastAsia" w:hAnsiTheme="minorEastAsia" w:cs="ＭＳ Ｐゴシック" w:hint="eastAsia"/>
          <w:kern w:val="0"/>
          <w:szCs w:val="21"/>
        </w:rPr>
        <w:t>号</w:t>
      </w:r>
      <w:r w:rsidR="00353E2A" w:rsidRPr="00353E2A">
        <w:rPr>
          <w:rFonts w:asciiTheme="minorEastAsia" w:hAnsiTheme="minorEastAsia" w:cs="ＭＳ Ｐゴシック" w:hint="eastAsia"/>
          <w:kern w:val="0"/>
          <w:szCs w:val="21"/>
        </w:rPr>
        <w:t>事業」という。）及び法第115条の45第１項</w:t>
      </w:r>
      <w:r w:rsidR="00C67D4D">
        <w:rPr>
          <w:rFonts w:asciiTheme="minorEastAsia" w:hAnsiTheme="minorEastAsia" w:cs="ＭＳ Ｐゴシック" w:hint="eastAsia"/>
          <w:kern w:val="0"/>
          <w:szCs w:val="21"/>
        </w:rPr>
        <w:t>第</w:t>
      </w:r>
      <w:r w:rsidR="00353E2A" w:rsidRPr="00353E2A">
        <w:rPr>
          <w:rFonts w:asciiTheme="minorEastAsia" w:hAnsiTheme="minorEastAsia" w:cs="ＭＳ Ｐゴシック" w:hint="eastAsia"/>
          <w:kern w:val="0"/>
          <w:szCs w:val="21"/>
        </w:rPr>
        <w:t>２号に掲げる事業（以下「一般介護予防事業」という。）で構成し、内容等は、</w:t>
      </w:r>
      <w:r w:rsidR="004F40FD" w:rsidRPr="00B73E2A">
        <w:rPr>
          <w:rFonts w:asciiTheme="minorEastAsia" w:hAnsiTheme="minorEastAsia" w:cs="ＭＳ Ｐゴシック" w:hint="eastAsia"/>
          <w:kern w:val="0"/>
          <w:szCs w:val="21"/>
        </w:rPr>
        <w:t>別表</w:t>
      </w:r>
      <w:r w:rsidR="004F40FD" w:rsidRPr="00B73E2A">
        <w:rPr>
          <w:rFonts w:asciiTheme="minorEastAsia" w:hAnsiTheme="minorEastAsia" w:cs="ＭＳ Ｐゴシック"/>
          <w:kern w:val="0"/>
          <w:szCs w:val="21"/>
        </w:rPr>
        <w:t>第</w:t>
      </w:r>
      <w:r w:rsidR="006D6DB5" w:rsidRPr="00B73E2A">
        <w:rPr>
          <w:rFonts w:asciiTheme="minorEastAsia" w:hAnsiTheme="minorEastAsia" w:cs="ＭＳ Ｐゴシック" w:hint="eastAsia"/>
          <w:kern w:val="0"/>
          <w:szCs w:val="21"/>
        </w:rPr>
        <w:t>１</w:t>
      </w:r>
      <w:r w:rsidR="004F40FD" w:rsidRPr="00B73E2A">
        <w:rPr>
          <w:rFonts w:asciiTheme="minorEastAsia" w:hAnsiTheme="minorEastAsia" w:cs="ＭＳ Ｐゴシック"/>
          <w:kern w:val="0"/>
          <w:szCs w:val="21"/>
        </w:rPr>
        <w:t>の通りとする。</w:t>
      </w:r>
    </w:p>
    <w:p w:rsidR="00754BAA" w:rsidRPr="00754BAA" w:rsidRDefault="00754BAA" w:rsidP="00754BAA">
      <w:pPr>
        <w:widowControl/>
        <w:shd w:val="clear" w:color="auto" w:fill="FFFFFF"/>
        <w:ind w:left="300"/>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754BAA">
        <w:rPr>
          <w:rFonts w:asciiTheme="minorEastAsia" w:hAnsiTheme="minorEastAsia" w:cs="ＭＳ Ｐゴシック" w:hint="eastAsia"/>
          <w:kern w:val="0"/>
          <w:szCs w:val="21"/>
        </w:rPr>
        <w:t>対象者</w:t>
      </w:r>
      <w:r>
        <w:rPr>
          <w:rFonts w:asciiTheme="minorEastAsia" w:hAnsiTheme="minorEastAsia" w:cs="ＭＳ Ｐゴシック" w:hint="eastAsia"/>
          <w:kern w:val="0"/>
          <w:szCs w:val="21"/>
        </w:rPr>
        <w:t>）</w:t>
      </w:r>
    </w:p>
    <w:p w:rsidR="00754BAA" w:rsidRPr="00754BAA" w:rsidRDefault="00754BAA" w:rsidP="00754BAA">
      <w:pPr>
        <w:widowControl/>
        <w:shd w:val="clear" w:color="auto" w:fill="FFFFFF"/>
        <w:ind w:left="230" w:hangingChars="100" w:hanging="230"/>
        <w:jc w:val="left"/>
        <w:rPr>
          <w:rFonts w:asciiTheme="minorEastAsia" w:hAnsiTheme="minorEastAsia" w:cs="ＭＳ Ｐゴシック"/>
          <w:kern w:val="0"/>
          <w:szCs w:val="21"/>
        </w:rPr>
      </w:pPr>
      <w:r w:rsidRPr="00754BAA">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３</w:t>
      </w:r>
      <w:r w:rsidRPr="00754BAA">
        <w:rPr>
          <w:rFonts w:asciiTheme="minorEastAsia" w:hAnsiTheme="minorEastAsia" w:cs="ＭＳ Ｐゴシック" w:hint="eastAsia"/>
          <w:kern w:val="0"/>
          <w:szCs w:val="21"/>
        </w:rPr>
        <w:t>条　総合事業によるサービスの対象者は、</w:t>
      </w:r>
      <w:r>
        <w:rPr>
          <w:rFonts w:asciiTheme="minorEastAsia" w:hAnsiTheme="minorEastAsia" w:cs="ＭＳ Ｐゴシック" w:hint="eastAsia"/>
          <w:kern w:val="0"/>
          <w:szCs w:val="21"/>
        </w:rPr>
        <w:t>省令</w:t>
      </w:r>
      <w:r w:rsidRPr="00754BAA">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140</w:t>
      </w:r>
      <w:r w:rsidRPr="00754BAA">
        <w:rPr>
          <w:rFonts w:asciiTheme="minorEastAsia" w:hAnsiTheme="minorEastAsia" w:cs="ＭＳ Ｐゴシック" w:hint="eastAsia"/>
          <w:kern w:val="0"/>
          <w:szCs w:val="21"/>
        </w:rPr>
        <w:t>条の</w:t>
      </w:r>
      <w:r>
        <w:rPr>
          <w:rFonts w:asciiTheme="minorEastAsia" w:hAnsiTheme="minorEastAsia" w:cs="ＭＳ Ｐゴシック" w:hint="eastAsia"/>
          <w:kern w:val="0"/>
          <w:szCs w:val="21"/>
        </w:rPr>
        <w:t>62</w:t>
      </w:r>
      <w:r w:rsidRPr="00754BAA">
        <w:rPr>
          <w:rFonts w:asciiTheme="minorEastAsia" w:hAnsiTheme="minorEastAsia" w:cs="ＭＳ Ｐゴシック" w:hint="eastAsia"/>
          <w:kern w:val="0"/>
          <w:szCs w:val="21"/>
        </w:rPr>
        <w:t>の４に掲げる者に該当する被保険者</w:t>
      </w:r>
      <w:r>
        <w:rPr>
          <w:rFonts w:asciiTheme="minorEastAsia" w:hAnsiTheme="minorEastAsia" w:cs="ＭＳ Ｐゴシック" w:hint="eastAsia"/>
          <w:kern w:val="0"/>
          <w:szCs w:val="21"/>
        </w:rPr>
        <w:t>（</w:t>
      </w:r>
      <w:r>
        <w:rPr>
          <w:rFonts w:asciiTheme="minorEastAsia" w:hAnsiTheme="minorEastAsia" w:cs="ＭＳ Ｐゴシック"/>
          <w:kern w:val="0"/>
          <w:szCs w:val="21"/>
        </w:rPr>
        <w:t>以下「</w:t>
      </w:r>
      <w:r w:rsidRPr="00754BAA">
        <w:rPr>
          <w:rFonts w:asciiTheme="minorEastAsia" w:hAnsiTheme="minorEastAsia" w:cs="ＭＳ Ｐゴシック" w:hint="eastAsia"/>
          <w:kern w:val="0"/>
          <w:szCs w:val="21"/>
        </w:rPr>
        <w:t>居宅要支援被保険者等</w:t>
      </w:r>
      <w:r>
        <w:rPr>
          <w:rFonts w:asciiTheme="minorEastAsia" w:hAnsiTheme="minorEastAsia" w:cs="ＭＳ Ｐゴシック" w:hint="eastAsia"/>
          <w:kern w:val="0"/>
          <w:szCs w:val="21"/>
        </w:rPr>
        <w:t>」</w:t>
      </w:r>
      <w:r>
        <w:rPr>
          <w:rFonts w:asciiTheme="minorEastAsia" w:hAnsiTheme="minorEastAsia" w:cs="ＭＳ Ｐゴシック"/>
          <w:kern w:val="0"/>
          <w:szCs w:val="21"/>
        </w:rPr>
        <w:t>という。</w:t>
      </w:r>
      <w:r>
        <w:rPr>
          <w:rFonts w:asciiTheme="minorEastAsia" w:hAnsiTheme="minorEastAsia" w:cs="ＭＳ Ｐゴシック" w:hint="eastAsia"/>
          <w:kern w:val="0"/>
          <w:szCs w:val="21"/>
        </w:rPr>
        <w:t>）</w:t>
      </w:r>
      <w:r w:rsidRPr="00754BAA">
        <w:rPr>
          <w:rFonts w:asciiTheme="minorEastAsia" w:hAnsiTheme="minorEastAsia" w:cs="ＭＳ Ｐゴシック" w:hint="eastAsia"/>
          <w:kern w:val="0"/>
          <w:szCs w:val="21"/>
        </w:rPr>
        <w:t>であって、介護予防ケアマネジメントにより当該サービスを提供する必要があると認めたものとする。</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事業の形態</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４</w:t>
      </w:r>
      <w:r w:rsidRPr="00B73E2A">
        <w:rPr>
          <w:rFonts w:asciiTheme="minorEastAsia" w:hAnsiTheme="minorEastAsia" w:cs="ＭＳ Ｐゴシック" w:hint="eastAsia"/>
          <w:kern w:val="0"/>
          <w:szCs w:val="21"/>
        </w:rPr>
        <w:t>条　事業は、多可町が実施するほか、次に掲げる方法により事業を実施することができる。</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１</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省令第</w:t>
      </w:r>
      <w:r w:rsidRPr="00B73E2A">
        <w:rPr>
          <w:rFonts w:asciiTheme="minorEastAsia" w:hAnsiTheme="minorEastAsia" w:cs="ＭＳ Ｐゴシック" w:hint="eastAsia"/>
          <w:kern w:val="0"/>
          <w:szCs w:val="21"/>
        </w:rPr>
        <w:t>140</w:t>
      </w:r>
      <w:r w:rsidR="0075711C" w:rsidRPr="00B73E2A">
        <w:rPr>
          <w:rFonts w:asciiTheme="minorEastAsia" w:hAnsiTheme="minorEastAsia" w:cs="ＭＳ Ｐゴシック" w:hint="eastAsia"/>
          <w:kern w:val="0"/>
          <w:szCs w:val="21"/>
        </w:rPr>
        <w:t>条の</w:t>
      </w:r>
      <w:r w:rsidRPr="00B73E2A">
        <w:rPr>
          <w:rFonts w:asciiTheme="minorEastAsia" w:hAnsiTheme="minorEastAsia" w:cs="ＭＳ Ｐゴシック" w:hint="eastAsia"/>
          <w:kern w:val="0"/>
          <w:szCs w:val="21"/>
        </w:rPr>
        <w:t>69</w:t>
      </w:r>
      <w:r w:rsidR="0075711C" w:rsidRPr="00B73E2A">
        <w:rPr>
          <w:rFonts w:asciiTheme="minorEastAsia" w:hAnsiTheme="minorEastAsia" w:cs="ＭＳ Ｐゴシック" w:hint="eastAsia"/>
          <w:kern w:val="0"/>
          <w:szCs w:val="21"/>
        </w:rPr>
        <w:t>に定める基準に適合する者への委託による方法</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２</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指定事業者</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法第</w:t>
      </w:r>
      <w:r w:rsidRPr="00B73E2A">
        <w:rPr>
          <w:rFonts w:asciiTheme="minorEastAsia" w:hAnsiTheme="minorEastAsia" w:cs="ＭＳ Ｐゴシック" w:hint="eastAsia"/>
          <w:kern w:val="0"/>
          <w:szCs w:val="21"/>
        </w:rPr>
        <w:t>115</w:t>
      </w:r>
      <w:r w:rsidR="0075711C" w:rsidRPr="00B73E2A">
        <w:rPr>
          <w:rFonts w:asciiTheme="minorEastAsia" w:hAnsiTheme="minorEastAsia" w:cs="ＭＳ Ｐゴシック" w:hint="eastAsia"/>
          <w:kern w:val="0"/>
          <w:szCs w:val="21"/>
        </w:rPr>
        <w:t>条の</w:t>
      </w:r>
      <w:r w:rsidRPr="00B73E2A">
        <w:rPr>
          <w:rFonts w:asciiTheme="minorEastAsia" w:hAnsiTheme="minorEastAsia" w:cs="ＭＳ Ｐゴシック" w:hint="eastAsia"/>
          <w:kern w:val="0"/>
          <w:szCs w:val="21"/>
        </w:rPr>
        <w:t>45</w:t>
      </w:r>
      <w:r w:rsidR="0075711C" w:rsidRPr="00B73E2A">
        <w:rPr>
          <w:rFonts w:asciiTheme="minorEastAsia" w:hAnsiTheme="minorEastAsia" w:cs="ＭＳ Ｐゴシック" w:hint="eastAsia"/>
          <w:kern w:val="0"/>
          <w:szCs w:val="21"/>
        </w:rPr>
        <w:t>の３第１項に規定する指定事業者をいう。</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による実施の方法</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lastRenderedPageBreak/>
        <w:t>（</w:t>
      </w:r>
      <w:r w:rsidR="004F40FD" w:rsidRPr="00B73E2A">
        <w:rPr>
          <w:rFonts w:asciiTheme="minorEastAsia" w:hAnsiTheme="minorEastAsia" w:cs="ＭＳ Ｐゴシック" w:hint="eastAsia"/>
          <w:kern w:val="0"/>
          <w:szCs w:val="21"/>
        </w:rPr>
        <w:t>３</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事業のうち介護予防ケアマネジメントについては、地域包括支援センタ</w:t>
      </w:r>
      <w:r w:rsidRPr="00B73E2A">
        <w:rPr>
          <w:rFonts w:asciiTheme="minorEastAsia" w:hAnsiTheme="minorEastAsia" w:cs="ＭＳ Ｐゴシック" w:hint="eastAsia"/>
          <w:kern w:val="0"/>
          <w:szCs w:val="21"/>
        </w:rPr>
        <w:t>ー</w:t>
      </w:r>
      <w:r w:rsidR="0075711C" w:rsidRPr="00B73E2A">
        <w:rPr>
          <w:rFonts w:asciiTheme="minorEastAsia" w:hAnsiTheme="minorEastAsia" w:cs="ＭＳ Ｐゴシック" w:hint="eastAsia"/>
          <w:kern w:val="0"/>
          <w:szCs w:val="21"/>
        </w:rPr>
        <w:t>が実施するほか、指定居宅介護支援事業者</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法第</w:t>
      </w:r>
      <w:r w:rsidRPr="00B73E2A">
        <w:rPr>
          <w:rFonts w:asciiTheme="minorEastAsia" w:hAnsiTheme="minorEastAsia" w:cs="ＭＳ Ｐゴシック" w:hint="eastAsia"/>
          <w:kern w:val="0"/>
          <w:szCs w:val="21"/>
        </w:rPr>
        <w:t>46</w:t>
      </w:r>
      <w:r w:rsidR="0075711C" w:rsidRPr="00B73E2A">
        <w:rPr>
          <w:rFonts w:asciiTheme="minorEastAsia" w:hAnsiTheme="minorEastAsia" w:cs="ＭＳ Ｐゴシック" w:hint="eastAsia"/>
          <w:kern w:val="0"/>
          <w:szCs w:val="21"/>
        </w:rPr>
        <w:t>条第１項に規定する指定居宅介護支援事業者をいう。</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に委託して実施することができる。</w:t>
      </w:r>
    </w:p>
    <w:p w:rsidR="00D34E3E" w:rsidRPr="00D34E3E" w:rsidRDefault="00D34E3E" w:rsidP="00D34E3E">
      <w:pPr>
        <w:ind w:firstLineChars="100" w:firstLine="230"/>
        <w:rPr>
          <w:rFonts w:asciiTheme="minorEastAsia" w:hAnsiTheme="minorEastAsia" w:cs="ＭＳ Ｐゴシック"/>
          <w:kern w:val="0"/>
          <w:szCs w:val="21"/>
        </w:rPr>
      </w:pPr>
      <w:r w:rsidRPr="00D34E3E">
        <w:rPr>
          <w:rFonts w:asciiTheme="minorEastAsia" w:hAnsiTheme="minorEastAsia" w:cs="ＭＳ Ｐゴシック" w:hint="eastAsia"/>
          <w:kern w:val="0"/>
          <w:szCs w:val="21"/>
        </w:rPr>
        <w:t>（</w:t>
      </w:r>
      <w:r w:rsidR="00952BD0">
        <w:rPr>
          <w:rFonts w:asciiTheme="minorEastAsia" w:hAnsiTheme="minorEastAsia" w:cs="ＭＳ Ｐゴシック" w:hint="eastAsia"/>
          <w:kern w:val="0"/>
          <w:szCs w:val="21"/>
        </w:rPr>
        <w:t>費用負担</w:t>
      </w:r>
      <w:r w:rsidRPr="00D34E3E">
        <w:rPr>
          <w:rFonts w:asciiTheme="minorEastAsia" w:hAnsiTheme="minorEastAsia" w:cs="ＭＳ Ｐゴシック" w:hint="eastAsia"/>
          <w:kern w:val="0"/>
          <w:szCs w:val="21"/>
        </w:rPr>
        <w:t>）</w:t>
      </w:r>
    </w:p>
    <w:p w:rsidR="00D34E3E" w:rsidRPr="00D34E3E" w:rsidRDefault="00D34E3E" w:rsidP="00D34E3E">
      <w:pPr>
        <w:ind w:left="230" w:hangingChars="100" w:hanging="230"/>
        <w:rPr>
          <w:rFonts w:asciiTheme="minorEastAsia" w:hAnsiTheme="minorEastAsia" w:cs="ＭＳ Ｐゴシック"/>
          <w:kern w:val="0"/>
          <w:szCs w:val="21"/>
        </w:rPr>
      </w:pPr>
      <w:r w:rsidRPr="00D34E3E">
        <w:rPr>
          <w:rFonts w:asciiTheme="minorEastAsia" w:hAnsiTheme="minorEastAsia" w:cs="ＭＳ Ｐゴシック" w:hint="eastAsia"/>
          <w:kern w:val="0"/>
          <w:szCs w:val="21"/>
        </w:rPr>
        <w:t>第</w:t>
      </w:r>
      <w:r>
        <w:rPr>
          <w:rFonts w:asciiTheme="minorEastAsia" w:hAnsiTheme="minorEastAsia" w:cs="ＭＳ Ｐゴシック" w:hint="eastAsia"/>
          <w:kern w:val="0"/>
          <w:szCs w:val="21"/>
        </w:rPr>
        <w:t>５</w:t>
      </w:r>
      <w:r w:rsidRPr="00D34E3E">
        <w:rPr>
          <w:rFonts w:asciiTheme="minorEastAsia" w:hAnsiTheme="minorEastAsia" w:cs="ＭＳ Ｐゴシック" w:hint="eastAsia"/>
          <w:kern w:val="0"/>
          <w:szCs w:val="21"/>
        </w:rPr>
        <w:t>条</w:t>
      </w:r>
      <w:r>
        <w:rPr>
          <w:rFonts w:asciiTheme="minorEastAsia" w:hAnsiTheme="minorEastAsia" w:cs="ＭＳ Ｐゴシック" w:hint="eastAsia"/>
          <w:kern w:val="0"/>
          <w:szCs w:val="21"/>
        </w:rPr>
        <w:t xml:space="preserve">　</w:t>
      </w:r>
      <w:r w:rsidR="0069510E">
        <w:rPr>
          <w:rFonts w:asciiTheme="minorEastAsia" w:hAnsiTheme="minorEastAsia" w:cs="ＭＳ Ｐゴシック" w:hint="eastAsia"/>
          <w:kern w:val="0"/>
          <w:szCs w:val="21"/>
        </w:rPr>
        <w:t>第</w:t>
      </w:r>
      <w:r w:rsidR="0069510E">
        <w:rPr>
          <w:rFonts w:asciiTheme="minorEastAsia" w:hAnsiTheme="minorEastAsia" w:cs="ＭＳ Ｐゴシック"/>
          <w:kern w:val="0"/>
          <w:szCs w:val="21"/>
        </w:rPr>
        <w:t>１号</w:t>
      </w:r>
      <w:r>
        <w:rPr>
          <w:rFonts w:asciiTheme="minorEastAsia" w:hAnsiTheme="minorEastAsia" w:cs="ＭＳ Ｐゴシック" w:hint="eastAsia"/>
          <w:kern w:val="0"/>
          <w:szCs w:val="21"/>
        </w:rPr>
        <w:t>事業を</w:t>
      </w:r>
      <w:r>
        <w:rPr>
          <w:rFonts w:asciiTheme="minorEastAsia" w:hAnsiTheme="minorEastAsia" w:cs="ＭＳ Ｐゴシック"/>
          <w:kern w:val="0"/>
          <w:szCs w:val="21"/>
        </w:rPr>
        <w:t>利用する者（</w:t>
      </w:r>
      <w:r>
        <w:rPr>
          <w:rFonts w:asciiTheme="minorEastAsia" w:hAnsiTheme="minorEastAsia" w:cs="ＭＳ Ｐゴシック" w:hint="eastAsia"/>
          <w:kern w:val="0"/>
          <w:szCs w:val="21"/>
        </w:rPr>
        <w:t>以下</w:t>
      </w:r>
      <w:r>
        <w:rPr>
          <w:rFonts w:asciiTheme="minorEastAsia" w:hAnsiTheme="minorEastAsia" w:cs="ＭＳ Ｐゴシック"/>
          <w:kern w:val="0"/>
          <w:szCs w:val="21"/>
        </w:rPr>
        <w:t>「</w:t>
      </w:r>
      <w:r>
        <w:rPr>
          <w:rFonts w:asciiTheme="minorEastAsia" w:hAnsiTheme="minorEastAsia" w:cs="ＭＳ Ｐゴシック" w:hint="eastAsia"/>
          <w:kern w:val="0"/>
          <w:szCs w:val="21"/>
        </w:rPr>
        <w:t>利用者</w:t>
      </w:r>
      <w:r>
        <w:rPr>
          <w:rFonts w:asciiTheme="minorEastAsia" w:hAnsiTheme="minorEastAsia" w:cs="ＭＳ Ｐゴシック"/>
          <w:kern w:val="0"/>
          <w:szCs w:val="21"/>
        </w:rPr>
        <w:t>」</w:t>
      </w:r>
      <w:r>
        <w:rPr>
          <w:rFonts w:asciiTheme="minorEastAsia" w:hAnsiTheme="minorEastAsia" w:cs="ＭＳ Ｐゴシック" w:hint="eastAsia"/>
          <w:kern w:val="0"/>
          <w:szCs w:val="21"/>
        </w:rPr>
        <w:t>という</w:t>
      </w:r>
      <w:r>
        <w:rPr>
          <w:rFonts w:asciiTheme="minorEastAsia" w:hAnsiTheme="minorEastAsia" w:cs="ＭＳ Ｐゴシック"/>
          <w:kern w:val="0"/>
          <w:szCs w:val="21"/>
        </w:rPr>
        <w:t>。）</w:t>
      </w:r>
      <w:r>
        <w:rPr>
          <w:rFonts w:asciiTheme="minorEastAsia" w:hAnsiTheme="minorEastAsia" w:cs="ＭＳ Ｐゴシック" w:hint="eastAsia"/>
          <w:kern w:val="0"/>
          <w:szCs w:val="21"/>
        </w:rPr>
        <w:t>は別表第</w:t>
      </w:r>
      <w:r>
        <w:rPr>
          <w:rFonts w:asciiTheme="minorEastAsia" w:hAnsiTheme="minorEastAsia" w:cs="ＭＳ Ｐゴシック"/>
          <w:kern w:val="0"/>
          <w:szCs w:val="21"/>
        </w:rPr>
        <w:t>２</w:t>
      </w:r>
      <w:r>
        <w:rPr>
          <w:rFonts w:asciiTheme="minorEastAsia" w:hAnsiTheme="minorEastAsia" w:cs="ＭＳ Ｐゴシック" w:hint="eastAsia"/>
          <w:kern w:val="0"/>
          <w:szCs w:val="21"/>
        </w:rPr>
        <w:t>に定める</w:t>
      </w:r>
      <w:r>
        <w:rPr>
          <w:rFonts w:asciiTheme="minorEastAsia" w:hAnsiTheme="minorEastAsia" w:cs="ＭＳ Ｐゴシック"/>
          <w:kern w:val="0"/>
          <w:szCs w:val="21"/>
        </w:rPr>
        <w:t>単位数</w:t>
      </w:r>
      <w:r w:rsidR="00DD618C">
        <w:rPr>
          <w:rFonts w:asciiTheme="minorEastAsia" w:hAnsiTheme="minorEastAsia" w:cs="ＭＳ Ｐゴシック" w:hint="eastAsia"/>
          <w:kern w:val="0"/>
          <w:szCs w:val="21"/>
        </w:rPr>
        <w:t>に必要に応じて</w:t>
      </w:r>
      <w:r w:rsidR="00DD618C">
        <w:rPr>
          <w:rFonts w:asciiTheme="minorEastAsia" w:hAnsiTheme="minorEastAsia" w:cs="ＭＳ Ｐゴシック"/>
          <w:kern w:val="0"/>
          <w:szCs w:val="21"/>
        </w:rPr>
        <w:t>第６条に定める単位数を</w:t>
      </w:r>
      <w:r w:rsidR="00D16152">
        <w:rPr>
          <w:rFonts w:asciiTheme="minorEastAsia" w:hAnsiTheme="minorEastAsia" w:cs="ＭＳ Ｐゴシック" w:hint="eastAsia"/>
          <w:kern w:val="0"/>
          <w:szCs w:val="21"/>
        </w:rPr>
        <w:t>加えた</w:t>
      </w:r>
      <w:r w:rsidR="00D16152">
        <w:rPr>
          <w:rFonts w:asciiTheme="minorEastAsia" w:hAnsiTheme="minorEastAsia" w:cs="ＭＳ Ｐゴシック"/>
          <w:kern w:val="0"/>
          <w:szCs w:val="21"/>
        </w:rPr>
        <w:t>単位に</w:t>
      </w:r>
      <w:r w:rsidRPr="00D34E3E">
        <w:rPr>
          <w:rFonts w:asciiTheme="minorEastAsia" w:hAnsiTheme="minorEastAsia" w:cs="ＭＳ Ｐゴシック" w:hint="eastAsia"/>
          <w:kern w:val="0"/>
          <w:szCs w:val="21"/>
        </w:rPr>
        <w:t>１単位の単価を乗じて算定</w:t>
      </w:r>
      <w:r w:rsidR="0069510E">
        <w:rPr>
          <w:rFonts w:asciiTheme="minorEastAsia" w:hAnsiTheme="minorEastAsia" w:cs="ＭＳ Ｐゴシック" w:hint="eastAsia"/>
          <w:kern w:val="0"/>
          <w:szCs w:val="21"/>
        </w:rPr>
        <w:t>した</w:t>
      </w:r>
      <w:r w:rsidRPr="00D34E3E">
        <w:rPr>
          <w:rFonts w:asciiTheme="minorEastAsia" w:hAnsiTheme="minorEastAsia" w:cs="ＭＳ Ｐゴシック" w:hint="eastAsia"/>
          <w:kern w:val="0"/>
          <w:szCs w:val="21"/>
        </w:rPr>
        <w:t>費用の額（その額が現に当該サービスに要した費用の額を超えるときは、当該現にサービスに要した費用の額とする。）の100分の10（政令第29条の２第１項の規定による所得の額が同条第２項に規定する額以上の居宅要支援被保険者等にあっては、100分の20）に相当する額と</w:t>
      </w:r>
      <w:r w:rsidR="00952BD0">
        <w:rPr>
          <w:rFonts w:asciiTheme="minorEastAsia" w:hAnsiTheme="minorEastAsia" w:cs="ＭＳ Ｐゴシック" w:hint="eastAsia"/>
          <w:kern w:val="0"/>
          <w:szCs w:val="21"/>
        </w:rPr>
        <w:t>し</w:t>
      </w:r>
      <w:r w:rsidR="00952BD0">
        <w:rPr>
          <w:rFonts w:asciiTheme="minorEastAsia" w:hAnsiTheme="minorEastAsia" w:cs="ＭＳ Ｐゴシック"/>
          <w:kern w:val="0"/>
          <w:szCs w:val="21"/>
        </w:rPr>
        <w:t>、</w:t>
      </w:r>
      <w:r w:rsidR="00952BD0">
        <w:rPr>
          <w:rFonts w:asciiTheme="minorEastAsia" w:hAnsiTheme="minorEastAsia" w:cs="ＭＳ Ｐゴシック" w:hint="eastAsia"/>
          <w:kern w:val="0"/>
          <w:szCs w:val="21"/>
        </w:rPr>
        <w:t>算定した</w:t>
      </w:r>
      <w:r w:rsidR="00952BD0">
        <w:rPr>
          <w:rFonts w:asciiTheme="minorEastAsia" w:hAnsiTheme="minorEastAsia" w:cs="ＭＳ Ｐゴシック"/>
          <w:kern w:val="0"/>
          <w:szCs w:val="21"/>
        </w:rPr>
        <w:t>場合において、</w:t>
      </w:r>
      <w:r w:rsidR="00952BD0" w:rsidRPr="00952BD0">
        <w:rPr>
          <w:rFonts w:asciiTheme="minorEastAsia" w:hAnsiTheme="minorEastAsia" w:cs="ＭＳ Ｐゴシック" w:hint="eastAsia"/>
          <w:kern w:val="0"/>
          <w:szCs w:val="21"/>
        </w:rPr>
        <w:t>その額に１円未満の端数があるときは、その端数は切り捨てるものとする。</w:t>
      </w:r>
    </w:p>
    <w:p w:rsidR="00D34E3E" w:rsidRPr="00D34E3E" w:rsidRDefault="00D34E3E" w:rsidP="00D34E3E">
      <w:pPr>
        <w:ind w:left="230" w:hangingChars="100" w:hanging="230"/>
        <w:rPr>
          <w:rFonts w:asciiTheme="minorEastAsia" w:hAnsiTheme="minorEastAsia" w:cs="ＭＳ Ｐゴシック"/>
          <w:kern w:val="0"/>
          <w:szCs w:val="21"/>
        </w:rPr>
      </w:pPr>
      <w:r w:rsidRPr="00D34E3E">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 xml:space="preserve">　</w:t>
      </w:r>
      <w:r w:rsidRPr="00D34E3E">
        <w:rPr>
          <w:rFonts w:asciiTheme="minorEastAsia" w:hAnsiTheme="minorEastAsia" w:cs="ＭＳ Ｐゴシック" w:hint="eastAsia"/>
          <w:kern w:val="0"/>
          <w:szCs w:val="21"/>
        </w:rPr>
        <w:t>別表第１に規定する介護予防ケアマネジメント事業に係る利用者負担は、無料とする。</w:t>
      </w:r>
    </w:p>
    <w:p w:rsidR="00D34E3E" w:rsidRPr="00D34E3E" w:rsidRDefault="00952BD0" w:rsidP="00D34E3E">
      <w:pPr>
        <w:ind w:left="230" w:hangingChars="100" w:hanging="230"/>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D34E3E">
        <w:rPr>
          <w:rFonts w:asciiTheme="minorEastAsia" w:hAnsiTheme="minorEastAsia" w:cs="ＭＳ Ｐゴシック" w:hint="eastAsia"/>
          <w:kern w:val="0"/>
          <w:szCs w:val="21"/>
        </w:rPr>
        <w:t xml:space="preserve">　</w:t>
      </w:r>
      <w:r w:rsidR="00D34E3E" w:rsidRPr="00D34E3E">
        <w:rPr>
          <w:rFonts w:asciiTheme="minorEastAsia" w:hAnsiTheme="minorEastAsia" w:cs="ＭＳ Ｐゴシック" w:hint="eastAsia"/>
          <w:kern w:val="0"/>
          <w:szCs w:val="21"/>
        </w:rPr>
        <w:t>保険料滞納者への事業の給付制限等については、法第66条、第67条及び第69条に規定する保険給付の制限等に準ずるものとする。</w:t>
      </w:r>
    </w:p>
    <w:p w:rsidR="00D34E3E" w:rsidRPr="00D34E3E" w:rsidRDefault="00952BD0" w:rsidP="00D34E3E">
      <w:pPr>
        <w:ind w:left="230" w:hangingChars="100" w:hanging="230"/>
        <w:rPr>
          <w:rFonts w:asciiTheme="minorEastAsia" w:hAnsiTheme="minorEastAsia" w:cs="ＭＳ Ｐゴシック"/>
          <w:kern w:val="0"/>
          <w:szCs w:val="21"/>
        </w:rPr>
      </w:pPr>
      <w:r>
        <w:rPr>
          <w:rFonts w:asciiTheme="minorEastAsia" w:hAnsiTheme="minorEastAsia" w:cs="ＭＳ Ｐゴシック" w:hint="eastAsia"/>
          <w:kern w:val="0"/>
          <w:szCs w:val="21"/>
        </w:rPr>
        <w:t>４</w:t>
      </w:r>
      <w:r w:rsidR="00D34E3E">
        <w:rPr>
          <w:rFonts w:asciiTheme="minorEastAsia" w:hAnsiTheme="minorEastAsia" w:cs="ＭＳ Ｐゴシック" w:hint="eastAsia"/>
          <w:kern w:val="0"/>
          <w:szCs w:val="21"/>
        </w:rPr>
        <w:t xml:space="preserve">　</w:t>
      </w:r>
      <w:r w:rsidR="00D34E3E" w:rsidRPr="00D34E3E">
        <w:rPr>
          <w:rFonts w:asciiTheme="minorEastAsia" w:hAnsiTheme="minorEastAsia" w:cs="ＭＳ Ｐゴシック" w:hint="eastAsia"/>
          <w:kern w:val="0"/>
          <w:szCs w:val="21"/>
        </w:rPr>
        <w:t>一般介護予防事業に係る利用料は、原則無料とする。ただし、利用者は次に掲げる費用を負担しなければならない。</w:t>
      </w:r>
    </w:p>
    <w:p w:rsidR="00D34E3E" w:rsidRPr="00D34E3E" w:rsidRDefault="00D34E3E" w:rsidP="00D16152">
      <w:pPr>
        <w:ind w:leftChars="100" w:left="690" w:hangingChars="200" w:hanging="460"/>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D34E3E">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Pr="00D34E3E">
        <w:rPr>
          <w:rFonts w:asciiTheme="minorEastAsia" w:hAnsiTheme="minorEastAsia" w:cs="ＭＳ Ｐゴシック" w:hint="eastAsia"/>
          <w:kern w:val="0"/>
          <w:szCs w:val="21"/>
        </w:rPr>
        <w:t>食材料費</w:t>
      </w:r>
    </w:p>
    <w:p w:rsidR="00D34E3E" w:rsidRDefault="00D34E3E" w:rsidP="00D16152">
      <w:pPr>
        <w:ind w:leftChars="100" w:left="690" w:hangingChars="200" w:hanging="460"/>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D34E3E">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Pr="00D34E3E">
        <w:rPr>
          <w:rFonts w:asciiTheme="minorEastAsia" w:hAnsiTheme="minorEastAsia" w:cs="ＭＳ Ｐゴシック" w:hint="eastAsia"/>
          <w:kern w:val="0"/>
          <w:szCs w:val="21"/>
        </w:rPr>
        <w:t>その他事業の実費負担分</w:t>
      </w:r>
    </w:p>
    <w:p w:rsidR="002B4F76" w:rsidRPr="00B73E2A" w:rsidRDefault="00C6102B" w:rsidP="00D34E3E">
      <w:pPr>
        <w:ind w:firstLineChars="100" w:firstLine="230"/>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2F4F39" w:rsidRPr="00B73E2A">
        <w:rPr>
          <w:rFonts w:asciiTheme="minorEastAsia" w:hAnsiTheme="minorEastAsia" w:cs="ＭＳ Ｐゴシック" w:hint="eastAsia"/>
          <w:kern w:val="0"/>
          <w:szCs w:val="21"/>
        </w:rPr>
        <w:t>その他の加算</w:t>
      </w:r>
      <w:r w:rsidRPr="00B73E2A">
        <w:rPr>
          <w:rFonts w:asciiTheme="minorEastAsia" w:hAnsiTheme="minorEastAsia" w:cs="ＭＳ Ｐゴシック" w:hint="eastAsia"/>
          <w:kern w:val="0"/>
          <w:szCs w:val="21"/>
        </w:rPr>
        <w:t>）</w:t>
      </w:r>
    </w:p>
    <w:p w:rsidR="002F4F39" w:rsidRPr="00B73E2A" w:rsidRDefault="008A529C" w:rsidP="002F4F39">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６</w:t>
      </w:r>
      <w:r w:rsidRPr="00B73E2A">
        <w:rPr>
          <w:rFonts w:asciiTheme="minorEastAsia" w:hAnsiTheme="minorEastAsia" w:cs="ＭＳ Ｐゴシック" w:hint="eastAsia"/>
          <w:kern w:val="0"/>
          <w:szCs w:val="21"/>
        </w:rPr>
        <w:t xml:space="preserve">条　</w:t>
      </w:r>
      <w:r w:rsidR="002F4F39" w:rsidRPr="00B73E2A">
        <w:rPr>
          <w:rFonts w:asciiTheme="minorEastAsia" w:hAnsiTheme="minorEastAsia" w:cs="ＭＳ Ｐゴシック" w:hint="eastAsia"/>
          <w:kern w:val="0"/>
          <w:szCs w:val="21"/>
        </w:rPr>
        <w:t>訪問介護相当サービス事業を</w:t>
      </w:r>
      <w:r w:rsidR="002F4F39" w:rsidRPr="00B73E2A">
        <w:rPr>
          <w:rFonts w:asciiTheme="minorEastAsia" w:hAnsiTheme="minorEastAsia" w:cs="ＭＳ Ｐゴシック"/>
          <w:kern w:val="0"/>
          <w:szCs w:val="21"/>
        </w:rPr>
        <w:t>新規に利用する際、初回の訪問介護相当サービスを行った</w:t>
      </w:r>
      <w:r w:rsidR="002F4F39" w:rsidRPr="00B73E2A">
        <w:rPr>
          <w:rFonts w:asciiTheme="minorEastAsia" w:hAnsiTheme="minorEastAsia" w:cs="ＭＳ Ｐゴシック" w:hint="eastAsia"/>
          <w:kern w:val="0"/>
          <w:szCs w:val="21"/>
        </w:rPr>
        <w:t>日の</w:t>
      </w:r>
      <w:r w:rsidR="002F4F39" w:rsidRPr="00B73E2A">
        <w:rPr>
          <w:rFonts w:asciiTheme="minorEastAsia" w:hAnsiTheme="minorEastAsia" w:cs="ＭＳ Ｐゴシック"/>
          <w:kern w:val="0"/>
          <w:szCs w:val="21"/>
        </w:rPr>
        <w:t>属する月にサービス提供責任者が同行し</w:t>
      </w:r>
      <w:r w:rsidR="002F4F39" w:rsidRPr="00B73E2A">
        <w:rPr>
          <w:rFonts w:asciiTheme="minorEastAsia" w:hAnsiTheme="minorEastAsia" w:cs="ＭＳ Ｐゴシック" w:hint="eastAsia"/>
          <w:kern w:val="0"/>
          <w:szCs w:val="21"/>
        </w:rPr>
        <w:t>た場合については、</w:t>
      </w:r>
      <w:r w:rsidR="00F84C2C">
        <w:rPr>
          <w:rFonts w:asciiTheme="minorEastAsia" w:hAnsiTheme="minorEastAsia" w:cs="ＭＳ Ｐゴシック" w:hint="eastAsia"/>
          <w:kern w:val="0"/>
          <w:szCs w:val="21"/>
        </w:rPr>
        <w:t>初回加算</w:t>
      </w:r>
      <w:r w:rsidR="00F84C2C">
        <w:rPr>
          <w:rFonts w:asciiTheme="minorEastAsia" w:hAnsiTheme="minorEastAsia" w:cs="ＭＳ Ｐゴシック"/>
          <w:kern w:val="0"/>
          <w:szCs w:val="21"/>
        </w:rPr>
        <w:t>を適用</w:t>
      </w:r>
      <w:r w:rsidR="00F84C2C" w:rsidRPr="00B73E2A">
        <w:rPr>
          <w:rFonts w:asciiTheme="minorEastAsia" w:hAnsiTheme="minorEastAsia" w:cs="ＭＳ Ｐゴシック" w:hint="eastAsia"/>
          <w:kern w:val="0"/>
          <w:szCs w:val="21"/>
        </w:rPr>
        <w:t>するものとし、</w:t>
      </w:r>
      <w:r w:rsidR="00F84C2C">
        <w:rPr>
          <w:rFonts w:asciiTheme="minorEastAsia" w:hAnsiTheme="minorEastAsia" w:cs="ＭＳ Ｐゴシック" w:hint="eastAsia"/>
          <w:kern w:val="0"/>
          <w:szCs w:val="21"/>
        </w:rPr>
        <w:t>通知</w:t>
      </w:r>
      <w:r w:rsidR="00F84C2C">
        <w:rPr>
          <w:rFonts w:asciiTheme="minorEastAsia" w:hAnsiTheme="minorEastAsia" w:cs="ＭＳ Ｐゴシック"/>
          <w:kern w:val="0"/>
          <w:szCs w:val="21"/>
        </w:rPr>
        <w:t>別添</w:t>
      </w:r>
      <w:r w:rsidR="00F84C2C">
        <w:rPr>
          <w:rFonts w:asciiTheme="minorEastAsia" w:hAnsiTheme="minorEastAsia" w:cs="ＭＳ Ｐゴシック" w:hint="eastAsia"/>
          <w:kern w:val="0"/>
          <w:szCs w:val="21"/>
        </w:rPr>
        <w:t>１</w:t>
      </w:r>
      <w:r w:rsidR="00F84C2C">
        <w:rPr>
          <w:rFonts w:asciiTheme="minorEastAsia" w:hAnsiTheme="minorEastAsia" w:cs="ＭＳ Ｐゴシック"/>
          <w:kern w:val="0"/>
          <w:szCs w:val="21"/>
        </w:rPr>
        <w:t>第１項チ</w:t>
      </w:r>
      <w:r w:rsidR="00F84C2C">
        <w:rPr>
          <w:rFonts w:asciiTheme="minorEastAsia" w:hAnsiTheme="minorEastAsia" w:cs="ＭＳ Ｐゴシック" w:hint="eastAsia"/>
          <w:kern w:val="0"/>
          <w:szCs w:val="21"/>
        </w:rPr>
        <w:t>に</w:t>
      </w:r>
      <w:r w:rsidR="00F84C2C">
        <w:rPr>
          <w:rFonts w:asciiTheme="minorEastAsia" w:hAnsiTheme="minorEastAsia" w:cs="ＭＳ Ｐゴシック"/>
          <w:kern w:val="0"/>
          <w:szCs w:val="21"/>
        </w:rPr>
        <w:t>規定する</w:t>
      </w:r>
      <w:r w:rsidR="002F4F39" w:rsidRPr="00B73E2A">
        <w:rPr>
          <w:rFonts w:asciiTheme="minorEastAsia" w:hAnsiTheme="minorEastAsia" w:cs="ＭＳ Ｐゴシック"/>
          <w:kern w:val="0"/>
          <w:szCs w:val="21"/>
        </w:rPr>
        <w:t>単位</w:t>
      </w:r>
      <w:r w:rsidR="00F84C2C">
        <w:rPr>
          <w:rFonts w:asciiTheme="minorEastAsia" w:hAnsiTheme="minorEastAsia" w:cs="ＭＳ Ｐゴシック" w:hint="eastAsia"/>
          <w:kern w:val="0"/>
          <w:szCs w:val="21"/>
        </w:rPr>
        <w:t>数</w:t>
      </w:r>
      <w:r w:rsidR="002F4F39" w:rsidRPr="00B73E2A">
        <w:rPr>
          <w:rFonts w:asciiTheme="minorEastAsia" w:hAnsiTheme="minorEastAsia" w:cs="ＭＳ Ｐゴシック" w:hint="eastAsia"/>
          <w:kern w:val="0"/>
          <w:szCs w:val="21"/>
        </w:rPr>
        <w:t>を</w:t>
      </w:r>
      <w:r w:rsidR="002F4F39" w:rsidRPr="00B73E2A">
        <w:rPr>
          <w:rFonts w:asciiTheme="minorEastAsia" w:hAnsiTheme="minorEastAsia" w:cs="ＭＳ Ｐゴシック"/>
          <w:kern w:val="0"/>
          <w:szCs w:val="21"/>
        </w:rPr>
        <w:t>加算する</w:t>
      </w:r>
      <w:r w:rsidR="002F4F39" w:rsidRPr="00B73E2A">
        <w:rPr>
          <w:rFonts w:asciiTheme="minorEastAsia" w:hAnsiTheme="minorEastAsia" w:cs="ＭＳ Ｐゴシック" w:hint="eastAsia"/>
          <w:kern w:val="0"/>
          <w:szCs w:val="21"/>
        </w:rPr>
        <w:t>。</w:t>
      </w:r>
    </w:p>
    <w:p w:rsidR="002B4F76" w:rsidRDefault="002F4F39" w:rsidP="008A529C">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w:t>
      </w:r>
      <w:r w:rsidRPr="00B73E2A">
        <w:rPr>
          <w:rFonts w:asciiTheme="minorEastAsia" w:hAnsiTheme="minorEastAsia" w:cs="ＭＳ Ｐゴシック"/>
          <w:kern w:val="0"/>
          <w:szCs w:val="21"/>
        </w:rPr>
        <w:t xml:space="preserve">　</w:t>
      </w:r>
      <w:r w:rsidR="008A529C" w:rsidRPr="00B73E2A">
        <w:rPr>
          <w:rFonts w:asciiTheme="minorEastAsia" w:hAnsiTheme="minorEastAsia" w:cs="ＭＳ Ｐゴシック" w:hint="eastAsia"/>
          <w:kern w:val="0"/>
          <w:szCs w:val="21"/>
        </w:rPr>
        <w:t>訪問介護相当サービス事業及び通所介護相当サービス事業については、介護職員処遇改善加算を適用するものとし、</w:t>
      </w:r>
      <w:r w:rsidR="0040426A">
        <w:rPr>
          <w:rFonts w:asciiTheme="minorEastAsia" w:hAnsiTheme="minorEastAsia" w:cs="ＭＳ Ｐゴシック" w:hint="eastAsia"/>
          <w:kern w:val="0"/>
          <w:szCs w:val="21"/>
        </w:rPr>
        <w:t>次の各号に掲げる</w:t>
      </w:r>
      <w:r w:rsidR="0040426A">
        <w:rPr>
          <w:rFonts w:asciiTheme="minorEastAsia" w:hAnsiTheme="minorEastAsia" w:cs="ＭＳ Ｐゴシック"/>
          <w:kern w:val="0"/>
          <w:szCs w:val="21"/>
        </w:rPr>
        <w:t>単位数を加算す</w:t>
      </w:r>
      <w:r w:rsidR="00AC0DC5">
        <w:rPr>
          <w:rFonts w:asciiTheme="minorEastAsia" w:hAnsiTheme="minorEastAsia" w:cs="ＭＳ Ｐゴシック"/>
          <w:kern w:val="0"/>
          <w:szCs w:val="21"/>
        </w:rPr>
        <w:t>る</w:t>
      </w:r>
      <w:r w:rsidR="008A529C" w:rsidRPr="00B73E2A">
        <w:rPr>
          <w:rFonts w:asciiTheme="minorEastAsia" w:hAnsiTheme="minorEastAsia" w:cs="ＭＳ Ｐゴシック" w:hint="eastAsia"/>
          <w:kern w:val="0"/>
          <w:szCs w:val="21"/>
        </w:rPr>
        <w:t>。</w:t>
      </w:r>
    </w:p>
    <w:p w:rsidR="0040426A" w:rsidRDefault="0040426A" w:rsidP="0040426A">
      <w:pPr>
        <w:widowControl/>
        <w:shd w:val="clear" w:color="auto" w:fill="FFFFFF"/>
        <w:ind w:leftChars="100" w:left="460" w:hangingChars="100" w:hanging="23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w:t>
      </w:r>
      <w:r>
        <w:rPr>
          <w:rFonts w:asciiTheme="minorEastAsia" w:hAnsiTheme="minorEastAsia" w:cs="ＭＳ Ｐゴシック"/>
          <w:kern w:val="0"/>
          <w:szCs w:val="21"/>
        </w:rPr>
        <w:t>訪問介護相当サービス事業については、通知別添第１項ヌに規定</w:t>
      </w:r>
      <w:r>
        <w:rPr>
          <w:rFonts w:asciiTheme="minorEastAsia" w:hAnsiTheme="minorEastAsia" w:cs="ＭＳ Ｐゴシック" w:hint="eastAsia"/>
          <w:kern w:val="0"/>
          <w:szCs w:val="21"/>
        </w:rPr>
        <w:t>により算定された</w:t>
      </w:r>
      <w:r>
        <w:rPr>
          <w:rFonts w:asciiTheme="minorEastAsia" w:hAnsiTheme="minorEastAsia" w:cs="ＭＳ Ｐゴシック"/>
          <w:kern w:val="0"/>
          <w:szCs w:val="21"/>
        </w:rPr>
        <w:t>単位数</w:t>
      </w:r>
      <w:r>
        <w:rPr>
          <w:rFonts w:asciiTheme="minorEastAsia" w:hAnsiTheme="minorEastAsia" w:cs="ＭＳ Ｐゴシック" w:hint="eastAsia"/>
          <w:kern w:val="0"/>
          <w:szCs w:val="21"/>
        </w:rPr>
        <w:t>。</w:t>
      </w:r>
    </w:p>
    <w:p w:rsidR="0040426A" w:rsidRDefault="0040426A" w:rsidP="0040426A">
      <w:pPr>
        <w:widowControl/>
        <w:shd w:val="clear" w:color="auto" w:fill="FFFFFF"/>
        <w:ind w:leftChars="100" w:left="460" w:hangingChars="100" w:hanging="230"/>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（２）　</w:t>
      </w:r>
      <w:r>
        <w:rPr>
          <w:rFonts w:asciiTheme="minorEastAsia" w:hAnsiTheme="minorEastAsia" w:cs="ＭＳ Ｐゴシック"/>
          <w:kern w:val="0"/>
          <w:szCs w:val="21"/>
        </w:rPr>
        <w:t>通所介護相当サービス事業については、通知別添第２号リに規定</w:t>
      </w:r>
      <w:r>
        <w:rPr>
          <w:rFonts w:asciiTheme="minorEastAsia" w:hAnsiTheme="minorEastAsia" w:cs="ＭＳ Ｐゴシック" w:hint="eastAsia"/>
          <w:kern w:val="0"/>
          <w:szCs w:val="21"/>
        </w:rPr>
        <w:t>により</w:t>
      </w:r>
      <w:r>
        <w:rPr>
          <w:rFonts w:asciiTheme="minorEastAsia" w:hAnsiTheme="minorEastAsia" w:cs="ＭＳ Ｐゴシック"/>
          <w:kern w:val="0"/>
          <w:szCs w:val="21"/>
        </w:rPr>
        <w:t>算定された単位数</w:t>
      </w:r>
    </w:p>
    <w:p w:rsidR="0040426A" w:rsidRPr="0040426A" w:rsidRDefault="0040426A" w:rsidP="0040426A">
      <w:pPr>
        <w:widowControl/>
        <w:shd w:val="clear" w:color="auto" w:fill="FFFFFF"/>
        <w:ind w:leftChars="100" w:left="460" w:hangingChars="100" w:hanging="230"/>
        <w:jc w:val="lef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 xml:space="preserve">（３）　</w:t>
      </w:r>
      <w:r>
        <w:rPr>
          <w:rFonts w:asciiTheme="minorEastAsia" w:hAnsiTheme="minorEastAsia" w:cs="ＭＳ Ｐゴシック"/>
          <w:kern w:val="0"/>
          <w:szCs w:val="21"/>
        </w:rPr>
        <w:t>前２号により</w:t>
      </w:r>
      <w:r>
        <w:rPr>
          <w:rFonts w:asciiTheme="minorEastAsia" w:hAnsiTheme="minorEastAsia" w:cs="ＭＳ Ｐゴシック" w:hint="eastAsia"/>
          <w:kern w:val="0"/>
          <w:szCs w:val="21"/>
        </w:rPr>
        <w:t>１回当たり</w:t>
      </w:r>
      <w:r>
        <w:rPr>
          <w:rFonts w:asciiTheme="minorEastAsia" w:hAnsiTheme="minorEastAsia" w:cs="ＭＳ Ｐゴシック"/>
          <w:kern w:val="0"/>
          <w:szCs w:val="21"/>
        </w:rPr>
        <w:t>算定された単位</w:t>
      </w:r>
      <w:r>
        <w:rPr>
          <w:rFonts w:asciiTheme="minorEastAsia" w:hAnsiTheme="minorEastAsia" w:cs="ＭＳ Ｐゴシック" w:hint="eastAsia"/>
          <w:kern w:val="0"/>
          <w:szCs w:val="21"/>
        </w:rPr>
        <w:t>数について</w:t>
      </w:r>
      <w:r>
        <w:rPr>
          <w:rFonts w:asciiTheme="minorEastAsia" w:hAnsiTheme="minorEastAsia" w:cs="ＭＳ Ｐゴシック"/>
          <w:kern w:val="0"/>
          <w:szCs w:val="21"/>
        </w:rPr>
        <w:t>、１単位未満の端数がある</w:t>
      </w:r>
      <w:r>
        <w:rPr>
          <w:rFonts w:asciiTheme="minorEastAsia" w:hAnsiTheme="minorEastAsia" w:cs="ＭＳ Ｐゴシック" w:hint="eastAsia"/>
          <w:kern w:val="0"/>
          <w:szCs w:val="21"/>
        </w:rPr>
        <w:t>ときは</w:t>
      </w:r>
      <w:r>
        <w:rPr>
          <w:rFonts w:asciiTheme="minorEastAsia" w:hAnsiTheme="minorEastAsia" w:cs="ＭＳ Ｐゴシック"/>
          <w:kern w:val="0"/>
          <w:szCs w:val="21"/>
        </w:rPr>
        <w:t>、その端数は切り捨てるものとする</w:t>
      </w:r>
      <w:r>
        <w:rPr>
          <w:rFonts w:asciiTheme="minorEastAsia" w:hAnsiTheme="minorEastAsia" w:cs="ＭＳ Ｐゴシック" w:hint="eastAsia"/>
          <w:kern w:val="0"/>
          <w:szCs w:val="21"/>
        </w:rPr>
        <w:t>。</w:t>
      </w:r>
    </w:p>
    <w:p w:rsidR="004773C2" w:rsidRPr="00B73E2A" w:rsidRDefault="00C6102B" w:rsidP="004773C2">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4773C2" w:rsidRPr="00B73E2A">
        <w:rPr>
          <w:rFonts w:asciiTheme="minorEastAsia" w:hAnsiTheme="minorEastAsia" w:cs="ＭＳ Ｐゴシック" w:hint="eastAsia"/>
          <w:kern w:val="0"/>
          <w:szCs w:val="21"/>
        </w:rPr>
        <w:t>総合事業費の支給</w:t>
      </w:r>
      <w:r w:rsidRPr="00B73E2A">
        <w:rPr>
          <w:rFonts w:asciiTheme="minorEastAsia" w:hAnsiTheme="minorEastAsia" w:cs="ＭＳ Ｐゴシック" w:hint="eastAsia"/>
          <w:kern w:val="0"/>
          <w:szCs w:val="21"/>
        </w:rPr>
        <w:t>）</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７</w:t>
      </w:r>
      <w:r w:rsidRPr="00B73E2A">
        <w:rPr>
          <w:rFonts w:asciiTheme="minorEastAsia" w:hAnsiTheme="minorEastAsia" w:cs="ＭＳ Ｐゴシック" w:hint="eastAsia"/>
          <w:kern w:val="0"/>
          <w:szCs w:val="21"/>
        </w:rPr>
        <w:t>条　町長は、指定事業者が行う総合事業の利用者に対し、総合事業費を支給するものとする。</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総合事業費の支給額は、別表第</w:t>
      </w:r>
      <w:r w:rsidR="00AC0DC5">
        <w:rPr>
          <w:rFonts w:asciiTheme="minorEastAsia" w:hAnsiTheme="minorEastAsia" w:cs="ＭＳ Ｐゴシック" w:hint="eastAsia"/>
          <w:kern w:val="0"/>
          <w:szCs w:val="21"/>
        </w:rPr>
        <w:t>２</w:t>
      </w:r>
      <w:r w:rsidR="00AC0DC5">
        <w:rPr>
          <w:rFonts w:asciiTheme="minorEastAsia" w:hAnsiTheme="minorEastAsia" w:cs="ＭＳ Ｐゴシック"/>
          <w:kern w:val="0"/>
          <w:szCs w:val="21"/>
        </w:rPr>
        <w:t>及び</w:t>
      </w:r>
      <w:r w:rsidR="00537EDD">
        <w:rPr>
          <w:rFonts w:asciiTheme="minorEastAsia" w:hAnsiTheme="minorEastAsia" w:cs="ＭＳ Ｐゴシック" w:hint="eastAsia"/>
          <w:kern w:val="0"/>
          <w:szCs w:val="21"/>
        </w:rPr>
        <w:t>前条</w:t>
      </w:r>
      <w:r w:rsidRPr="00B73E2A">
        <w:rPr>
          <w:rFonts w:asciiTheme="minorEastAsia" w:hAnsiTheme="minorEastAsia" w:cs="ＭＳ Ｐゴシック" w:hint="eastAsia"/>
          <w:kern w:val="0"/>
          <w:szCs w:val="21"/>
        </w:rPr>
        <w:t>に定める単位数に次項の１単位当たりの単価を乗じて得た額の100分の90</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一定以上所得者にあっては、100分の80</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とする。</w:t>
      </w:r>
    </w:p>
    <w:p w:rsidR="004773C2" w:rsidRPr="00B73E2A" w:rsidRDefault="004773C2" w:rsidP="004773C2">
      <w:pPr>
        <w:widowControl/>
        <w:shd w:val="clear" w:color="auto" w:fill="FFFFFF"/>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３　１単位当たりの単価は、10円とする。</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４　町長は、法第115条の45の３第３項の規定に基づき、総合事業を利用した居宅要支援被保険者等に代わり、指定事業者に総合事業費を支払うものとする。</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５　町長は、法第115条の45の３第６項の規定に基づき、同条第５項に規定する審査及び支払に関する事務を国民健康保険法</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昭和33年法律第192号</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第45条第５項に規定する国民健康保険団体連合会に委託するものとする。</w:t>
      </w:r>
    </w:p>
    <w:p w:rsidR="004773C2" w:rsidRPr="00B73E2A" w:rsidRDefault="00C6102B" w:rsidP="00D16152">
      <w:pPr>
        <w:widowControl/>
        <w:shd w:val="clear" w:color="auto" w:fill="FFFFFF"/>
        <w:ind w:firstLineChars="100" w:firstLine="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4773C2" w:rsidRPr="00B73E2A">
        <w:rPr>
          <w:rFonts w:asciiTheme="minorEastAsia" w:hAnsiTheme="minorEastAsia" w:cs="ＭＳ Ｐゴシック" w:hint="eastAsia"/>
          <w:kern w:val="0"/>
          <w:szCs w:val="21"/>
        </w:rPr>
        <w:t>区分支給限度基準額</w:t>
      </w:r>
      <w:r w:rsidRPr="00B73E2A">
        <w:rPr>
          <w:rFonts w:asciiTheme="minorEastAsia" w:hAnsiTheme="minorEastAsia" w:cs="ＭＳ Ｐゴシック" w:hint="eastAsia"/>
          <w:kern w:val="0"/>
          <w:szCs w:val="21"/>
        </w:rPr>
        <w:t>）</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８</w:t>
      </w:r>
      <w:r w:rsidRPr="00B73E2A">
        <w:rPr>
          <w:rFonts w:asciiTheme="minorEastAsia" w:hAnsiTheme="minorEastAsia" w:cs="ＭＳ Ｐゴシック" w:hint="eastAsia"/>
          <w:kern w:val="0"/>
          <w:szCs w:val="21"/>
        </w:rPr>
        <w:t>条　総合事業費に係る区分支給限度基準額は、居宅介護サービス費等区分支給限度基準額及び介護予防サービス費等区分支給限度基準額</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平成12年厚生省告示第33号</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第２号イに規定する要支援１の区分に係る単位数により算定した額とする。ただし、町長が必要と認めた場合は、同号ロに規定する要支援２の区分に係る単位数により算定した額とすることができる。</w:t>
      </w:r>
    </w:p>
    <w:p w:rsidR="004773C2" w:rsidRPr="00B73E2A" w:rsidRDefault="00C6102B" w:rsidP="004773C2">
      <w:pPr>
        <w:widowControl/>
        <w:shd w:val="clear" w:color="auto" w:fill="FFFFFF"/>
        <w:ind w:firstLineChars="100" w:firstLine="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4773C2" w:rsidRPr="00B73E2A">
        <w:rPr>
          <w:rFonts w:asciiTheme="minorEastAsia" w:hAnsiTheme="minorEastAsia" w:cs="ＭＳ Ｐゴシック" w:hint="eastAsia"/>
          <w:kern w:val="0"/>
          <w:szCs w:val="21"/>
        </w:rPr>
        <w:t>高額介護予防サービス費相当事業</w:t>
      </w:r>
      <w:r w:rsidRPr="00B73E2A">
        <w:rPr>
          <w:rFonts w:asciiTheme="minorEastAsia" w:hAnsiTheme="minorEastAsia" w:cs="ＭＳ Ｐゴシック" w:hint="eastAsia"/>
          <w:kern w:val="0"/>
          <w:szCs w:val="21"/>
        </w:rPr>
        <w:t>）</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９</w:t>
      </w:r>
      <w:r w:rsidRPr="00B73E2A">
        <w:rPr>
          <w:rFonts w:asciiTheme="minorEastAsia" w:hAnsiTheme="minorEastAsia" w:cs="ＭＳ Ｐゴシック" w:hint="eastAsia"/>
          <w:kern w:val="0"/>
          <w:szCs w:val="21"/>
        </w:rPr>
        <w:t>条　町長は、総合事業によるサービス利用に係る利用者負担の家計に与える影響を考慮し、法第61条に規定する高額介護予防サービス費の支給に相当する事業</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以下「高額介護予防サービス費相当事業」という。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を実施するものとする。</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前項の支給額の算定は、居宅介護支援被保険者が受けた総合事業に係る利用者負担額と、当該被保険者と同一世帯に属する者の総合事業以外の法に基づく保険給付に係る利用者負担額の１月の合計額が、令第29条の２の２に規定する上限額を超えるときに、法第51条又は第61条に規定する高額介護サービス費の額を算定した後に、高額介護予防サービス費相当事業の支給額を算定する方法により行うものとする。</w:t>
      </w:r>
    </w:p>
    <w:p w:rsidR="004773C2" w:rsidRPr="00B73E2A" w:rsidRDefault="00C6102B" w:rsidP="00D16152">
      <w:pPr>
        <w:widowControl/>
        <w:shd w:val="clear" w:color="auto" w:fill="FFFFFF"/>
        <w:ind w:firstLineChars="100" w:firstLine="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lastRenderedPageBreak/>
        <w:t>（</w:t>
      </w:r>
      <w:r w:rsidR="004773C2" w:rsidRPr="00B73E2A">
        <w:rPr>
          <w:rFonts w:asciiTheme="minorEastAsia" w:hAnsiTheme="minorEastAsia" w:cs="ＭＳ Ｐゴシック" w:hint="eastAsia"/>
          <w:kern w:val="0"/>
          <w:szCs w:val="21"/>
        </w:rPr>
        <w:t>高額医療合算介護予防サービス費相当事業</w:t>
      </w:r>
      <w:r w:rsidRPr="00B73E2A">
        <w:rPr>
          <w:rFonts w:asciiTheme="minorEastAsia" w:hAnsiTheme="minorEastAsia" w:cs="ＭＳ Ｐゴシック" w:hint="eastAsia"/>
          <w:kern w:val="0"/>
          <w:szCs w:val="21"/>
        </w:rPr>
        <w:t>）</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754BAA">
        <w:rPr>
          <w:rFonts w:asciiTheme="minorEastAsia" w:hAnsiTheme="minorEastAsia" w:cs="ＭＳ Ｐゴシック" w:hint="eastAsia"/>
          <w:kern w:val="0"/>
          <w:szCs w:val="21"/>
        </w:rPr>
        <w:t>１０</w:t>
      </w:r>
      <w:r w:rsidRPr="00B73E2A">
        <w:rPr>
          <w:rFonts w:asciiTheme="minorEastAsia" w:hAnsiTheme="minorEastAsia" w:cs="ＭＳ Ｐゴシック" w:hint="eastAsia"/>
          <w:kern w:val="0"/>
          <w:szCs w:val="21"/>
        </w:rPr>
        <w:t>条　町長は、総合事業によるサービス利用に係る利用者負担及び医療保険給付に係る自己負担額の家計に与える影響を考慮し、法第61条の２に規定する高額医療合算介護予防サービス費の支給に相当する事業</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以下「高額医療合算介護予防サービス費相当事業」という。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を実施するものとする。</w:t>
      </w:r>
    </w:p>
    <w:p w:rsidR="004773C2" w:rsidRPr="00B73E2A" w:rsidRDefault="004773C2" w:rsidP="004773C2">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前項の支給額の算定は、居宅介護支援被保険者が受けた総合事業に係る利用者負担額と、当該被保険者と同一世帯に属する者の総合事業以外の法に基づく保険給付に係る自己負担額及び医療保険給付に係る自己負担額の１年間の合計額が、令第29条の３に規定する上限額を超えるときに、法第51条</w:t>
      </w:r>
      <w:r w:rsidR="00C6102B" w:rsidRPr="00B73E2A">
        <w:rPr>
          <w:rFonts w:asciiTheme="minorEastAsia" w:hAnsiTheme="minorEastAsia" w:cs="ＭＳ Ｐゴシック" w:hint="eastAsia"/>
          <w:kern w:val="0"/>
          <w:szCs w:val="21"/>
        </w:rPr>
        <w:t>２</w:t>
      </w:r>
      <w:r w:rsidRPr="00B73E2A">
        <w:rPr>
          <w:rFonts w:asciiTheme="minorEastAsia" w:hAnsiTheme="minorEastAsia" w:cs="ＭＳ Ｐゴシック" w:hint="eastAsia"/>
          <w:kern w:val="0"/>
          <w:szCs w:val="21"/>
        </w:rPr>
        <w:t>又は第61条の</w:t>
      </w:r>
      <w:r w:rsidR="00C6102B" w:rsidRPr="00B73E2A">
        <w:rPr>
          <w:rFonts w:asciiTheme="minorEastAsia" w:hAnsiTheme="minorEastAsia" w:cs="ＭＳ Ｐゴシック" w:hint="eastAsia"/>
          <w:kern w:val="0"/>
          <w:szCs w:val="21"/>
        </w:rPr>
        <w:t>２</w:t>
      </w:r>
      <w:r w:rsidRPr="00B73E2A">
        <w:rPr>
          <w:rFonts w:asciiTheme="minorEastAsia" w:hAnsiTheme="minorEastAsia" w:cs="ＭＳ Ｐゴシック" w:hint="eastAsia"/>
          <w:kern w:val="0"/>
          <w:szCs w:val="21"/>
        </w:rPr>
        <w:t>に規定する高額医療合算介護サービス費の額を算定した後に、高額医療合算介護予防サービス費相当事業の支給額を算定する方法により行うものとする。</w:t>
      </w:r>
    </w:p>
    <w:p w:rsidR="00C6102B" w:rsidRPr="00B73E2A" w:rsidRDefault="00C6102B" w:rsidP="00C6102B">
      <w:pPr>
        <w:widowControl/>
        <w:shd w:val="clear" w:color="auto" w:fill="FFFFFF"/>
        <w:ind w:firstLineChars="100" w:firstLine="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（事業受託者）</w:t>
      </w:r>
    </w:p>
    <w:p w:rsidR="00C6102B" w:rsidRPr="00B73E2A" w:rsidRDefault="00C6102B" w:rsidP="00B73E2A">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第１</w:t>
      </w:r>
      <w:r w:rsidR="00754BAA">
        <w:rPr>
          <w:rFonts w:asciiTheme="minorEastAsia" w:hAnsiTheme="minorEastAsia" w:cs="ＭＳ Ｐゴシック" w:hint="eastAsia"/>
          <w:kern w:val="0"/>
          <w:szCs w:val="21"/>
        </w:rPr>
        <w:t>１</w:t>
      </w:r>
      <w:r w:rsidRPr="00B73E2A">
        <w:rPr>
          <w:rFonts w:asciiTheme="minorEastAsia" w:hAnsiTheme="minorEastAsia" w:cs="ＭＳ Ｐゴシック" w:hint="eastAsia"/>
          <w:kern w:val="0"/>
          <w:szCs w:val="21"/>
        </w:rPr>
        <w:t>条　第</w:t>
      </w:r>
      <w:r w:rsidR="00DD618C">
        <w:rPr>
          <w:rFonts w:asciiTheme="minorEastAsia" w:hAnsiTheme="minorEastAsia" w:cs="ＭＳ Ｐゴシック" w:hint="eastAsia"/>
          <w:kern w:val="0"/>
          <w:szCs w:val="21"/>
        </w:rPr>
        <w:t>４</w:t>
      </w:r>
      <w:r w:rsidRPr="00B73E2A">
        <w:rPr>
          <w:rFonts w:asciiTheme="minorEastAsia" w:hAnsiTheme="minorEastAsia" w:cs="ＭＳ Ｐゴシック" w:hint="eastAsia"/>
          <w:kern w:val="0"/>
          <w:szCs w:val="21"/>
        </w:rPr>
        <w:t>条</w:t>
      </w:r>
      <w:r w:rsidR="00B73E2A" w:rsidRPr="00B73E2A">
        <w:rPr>
          <w:rFonts w:asciiTheme="minorEastAsia" w:hAnsiTheme="minorEastAsia" w:cs="ＭＳ Ｐゴシック" w:hint="eastAsia"/>
          <w:kern w:val="0"/>
          <w:szCs w:val="21"/>
        </w:rPr>
        <w:t>第</w:t>
      </w:r>
      <w:r w:rsidR="00B73E2A" w:rsidRPr="00B73E2A">
        <w:rPr>
          <w:rFonts w:asciiTheme="minorEastAsia" w:hAnsiTheme="minorEastAsia" w:cs="ＭＳ Ｐゴシック"/>
          <w:kern w:val="0"/>
          <w:szCs w:val="21"/>
        </w:rPr>
        <w:t>１号及び第２号</w:t>
      </w:r>
      <w:r w:rsidRPr="00B73E2A">
        <w:rPr>
          <w:rFonts w:asciiTheme="minorEastAsia" w:hAnsiTheme="minorEastAsia" w:cs="ＭＳ Ｐゴシック" w:hint="eastAsia"/>
          <w:kern w:val="0"/>
          <w:szCs w:val="21"/>
        </w:rPr>
        <w:t>の規定により、総合事業の委託を受けた者(以下「事業受託者」という。)は、総合事業の実施に係る経費を他の事業に係る経費と明確に区分し、会計処理を行わなければならない。</w:t>
      </w:r>
    </w:p>
    <w:p w:rsidR="00C6102B" w:rsidRPr="00B73E2A" w:rsidRDefault="00B73E2A" w:rsidP="00B73E2A">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w:t>
      </w:r>
      <w:r w:rsidR="00C6102B" w:rsidRPr="00B73E2A">
        <w:rPr>
          <w:rFonts w:asciiTheme="minorEastAsia" w:hAnsiTheme="minorEastAsia" w:cs="ＭＳ Ｐゴシック" w:hint="eastAsia"/>
          <w:kern w:val="0"/>
          <w:szCs w:val="21"/>
        </w:rPr>
        <w:t xml:space="preserve">　事業受託者は、委託を受け</w:t>
      </w:r>
      <w:r w:rsidR="00C67D4D">
        <w:rPr>
          <w:rFonts w:asciiTheme="minorEastAsia" w:hAnsiTheme="minorEastAsia" w:cs="ＭＳ Ｐゴシック" w:hint="eastAsia"/>
          <w:kern w:val="0"/>
          <w:szCs w:val="21"/>
        </w:rPr>
        <w:t>て</w:t>
      </w:r>
      <w:r w:rsidR="00C6102B" w:rsidRPr="00B73E2A">
        <w:rPr>
          <w:rFonts w:asciiTheme="minorEastAsia" w:hAnsiTheme="minorEastAsia" w:cs="ＭＳ Ｐゴシック" w:hint="eastAsia"/>
          <w:kern w:val="0"/>
          <w:szCs w:val="21"/>
        </w:rPr>
        <w:t>提供するサービスについて、実施月ごとに、</w:t>
      </w:r>
      <w:r w:rsidRPr="00B73E2A">
        <w:rPr>
          <w:rFonts w:asciiTheme="minorEastAsia" w:hAnsiTheme="minorEastAsia" w:cs="ＭＳ Ｐゴシック" w:hint="eastAsia"/>
          <w:kern w:val="0"/>
          <w:szCs w:val="21"/>
        </w:rPr>
        <w:t>多可町</w:t>
      </w:r>
      <w:r w:rsidR="00C6102B" w:rsidRPr="00B73E2A">
        <w:rPr>
          <w:rFonts w:asciiTheme="minorEastAsia" w:hAnsiTheme="minorEastAsia" w:cs="ＭＳ Ｐゴシック" w:hint="eastAsia"/>
          <w:kern w:val="0"/>
          <w:szCs w:val="21"/>
        </w:rPr>
        <w:t>介護予防・日常生活支援総合事業実施状況報告書(様式第</w:t>
      </w:r>
      <w:r w:rsidRPr="00B73E2A">
        <w:rPr>
          <w:rFonts w:asciiTheme="minorEastAsia" w:hAnsiTheme="minorEastAsia" w:cs="ＭＳ Ｐゴシック" w:hint="eastAsia"/>
          <w:kern w:val="0"/>
          <w:szCs w:val="21"/>
        </w:rPr>
        <w:t>１</w:t>
      </w:r>
      <w:r w:rsidR="00C6102B" w:rsidRPr="00B73E2A">
        <w:rPr>
          <w:rFonts w:asciiTheme="minorEastAsia" w:hAnsiTheme="minorEastAsia" w:cs="ＭＳ Ｐゴシック" w:hint="eastAsia"/>
          <w:kern w:val="0"/>
          <w:szCs w:val="21"/>
        </w:rPr>
        <w:t>号)により</w:t>
      </w:r>
      <w:r w:rsidRPr="00B73E2A">
        <w:rPr>
          <w:rFonts w:asciiTheme="minorEastAsia" w:hAnsiTheme="minorEastAsia" w:cs="ＭＳ Ｐゴシック" w:hint="eastAsia"/>
          <w:kern w:val="0"/>
          <w:szCs w:val="21"/>
        </w:rPr>
        <w:t>町長</w:t>
      </w:r>
      <w:r w:rsidR="00C6102B" w:rsidRPr="00B73E2A">
        <w:rPr>
          <w:rFonts w:asciiTheme="minorEastAsia" w:hAnsiTheme="minorEastAsia" w:cs="ＭＳ Ｐゴシック" w:hint="eastAsia"/>
          <w:kern w:val="0"/>
          <w:szCs w:val="21"/>
        </w:rPr>
        <w:t>報告しなければならない。</w:t>
      </w:r>
    </w:p>
    <w:p w:rsidR="00C6102B" w:rsidRPr="00B73E2A" w:rsidRDefault="00B73E2A" w:rsidP="00B73E2A">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３</w:t>
      </w:r>
      <w:r w:rsidR="00C6102B" w:rsidRPr="00B73E2A">
        <w:rPr>
          <w:rFonts w:asciiTheme="minorEastAsia" w:hAnsiTheme="minorEastAsia" w:cs="ＭＳ Ｐゴシック" w:hint="eastAsia"/>
          <w:kern w:val="0"/>
          <w:szCs w:val="21"/>
        </w:rPr>
        <w:t xml:space="preserve">　事業受託者は、サービス利用状況を明らかにできる書類のほか、経理に関する帳簿等必要な書類を備え付けなければならない。</w:t>
      </w:r>
    </w:p>
    <w:p w:rsidR="00C6102B" w:rsidRPr="00B73E2A" w:rsidRDefault="00B73E2A" w:rsidP="00B73E2A">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４</w:t>
      </w:r>
      <w:r w:rsidR="00C6102B" w:rsidRPr="00B73E2A">
        <w:rPr>
          <w:rFonts w:asciiTheme="minorEastAsia" w:hAnsiTheme="minorEastAsia" w:cs="ＭＳ Ｐゴシック" w:hint="eastAsia"/>
          <w:kern w:val="0"/>
          <w:szCs w:val="21"/>
        </w:rPr>
        <w:t xml:space="preserve">　その他委託に関して必要な事項は、この告示に定めるところに従い、この告示に定めのない事項については、別に委託契約で定める。</w:t>
      </w:r>
    </w:p>
    <w:p w:rsidR="0075711C" w:rsidRPr="00B73E2A" w:rsidRDefault="00C6102B" w:rsidP="004773C2">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清潔の保持等</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4773C2" w:rsidRPr="00B73E2A">
        <w:rPr>
          <w:rFonts w:asciiTheme="minorEastAsia" w:hAnsiTheme="minorEastAsia" w:cs="ＭＳ Ｐゴシック" w:hint="eastAsia"/>
          <w:kern w:val="0"/>
          <w:szCs w:val="21"/>
        </w:rPr>
        <w:t>１</w:t>
      </w:r>
      <w:r w:rsidR="00754BAA">
        <w:rPr>
          <w:rFonts w:asciiTheme="minorEastAsia" w:hAnsiTheme="minorEastAsia" w:cs="ＭＳ Ｐゴシック" w:hint="eastAsia"/>
          <w:kern w:val="0"/>
          <w:szCs w:val="21"/>
        </w:rPr>
        <w:t>２</w:t>
      </w:r>
      <w:r w:rsidRPr="00B73E2A">
        <w:rPr>
          <w:rFonts w:asciiTheme="minorEastAsia" w:hAnsiTheme="minorEastAsia" w:cs="ＭＳ Ｐゴシック" w:hint="eastAsia"/>
          <w:kern w:val="0"/>
          <w:szCs w:val="21"/>
        </w:rPr>
        <w:t>条　事業者は、事業に従事する者</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以下「従事者」という。</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の清潔の保持及び健康状態の管理のための対策を講じなければならない。</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事業者は、当該事業所の設備、備品等について、衛生的な管理を行わなければならない。</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 xml:space="preserve">３　</w:t>
      </w:r>
      <w:r w:rsidR="009A41D3" w:rsidRPr="009A41D3">
        <w:rPr>
          <w:rFonts w:asciiTheme="minorEastAsia" w:hAnsiTheme="minorEastAsia" w:cs="ＭＳ Ｐゴシック" w:hint="eastAsia"/>
          <w:kern w:val="0"/>
          <w:szCs w:val="21"/>
        </w:rPr>
        <w:t>第１号通所事業</w:t>
      </w:r>
      <w:r w:rsidRPr="00B73E2A">
        <w:rPr>
          <w:rFonts w:asciiTheme="minorEastAsia" w:hAnsiTheme="minorEastAsia" w:cs="ＭＳ Ｐゴシック" w:hint="eastAsia"/>
          <w:kern w:val="0"/>
          <w:szCs w:val="21"/>
        </w:rPr>
        <w:t>を実施する事業者は、利用者の使用する施設、食器その他の設備又は飲用に供する水について、衛生的な管理を行い、及び衛生上必要な措置を講じなければならない。</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lastRenderedPageBreak/>
        <w:t xml:space="preserve">４　</w:t>
      </w:r>
      <w:r w:rsidR="009A41D3" w:rsidRPr="009A41D3">
        <w:rPr>
          <w:rFonts w:asciiTheme="minorEastAsia" w:hAnsiTheme="minorEastAsia" w:cs="ＭＳ Ｐゴシック" w:hint="eastAsia"/>
          <w:kern w:val="0"/>
          <w:szCs w:val="21"/>
        </w:rPr>
        <w:t>第１号通所事業</w:t>
      </w:r>
      <w:r w:rsidRPr="00B73E2A">
        <w:rPr>
          <w:rFonts w:asciiTheme="minorEastAsia" w:hAnsiTheme="minorEastAsia" w:cs="ＭＳ Ｐゴシック" w:hint="eastAsia"/>
          <w:kern w:val="0"/>
          <w:szCs w:val="21"/>
        </w:rPr>
        <w:t>を実施する事業者は、当該事業所において感染症が発生し、又はまん延しないように必要な措置を講じなければならない。</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秘密保持等</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4773C2" w:rsidRPr="00B73E2A">
        <w:rPr>
          <w:rFonts w:asciiTheme="minorEastAsia" w:hAnsiTheme="minorEastAsia" w:cs="ＭＳ Ｐゴシック" w:hint="eastAsia"/>
          <w:kern w:val="0"/>
          <w:szCs w:val="21"/>
        </w:rPr>
        <w:t>１</w:t>
      </w:r>
      <w:r w:rsidR="00754BAA">
        <w:rPr>
          <w:rFonts w:asciiTheme="minorEastAsia" w:hAnsiTheme="minorEastAsia" w:cs="ＭＳ Ｐゴシック" w:hint="eastAsia"/>
          <w:kern w:val="0"/>
          <w:szCs w:val="21"/>
        </w:rPr>
        <w:t>３</w:t>
      </w:r>
      <w:r w:rsidRPr="00B73E2A">
        <w:rPr>
          <w:rFonts w:asciiTheme="minorEastAsia" w:hAnsiTheme="minorEastAsia" w:cs="ＭＳ Ｐゴシック" w:hint="eastAsia"/>
          <w:kern w:val="0"/>
          <w:szCs w:val="21"/>
        </w:rPr>
        <w:t>条　従事者及び従事者であった者は、正当な理由なく、その業務上知り得た利用者及びその家族の秘密を漏らしてはならない。</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事業者は、当該事業所の従事者及び従事者であった者が、正当な理由なく、その業務上知り得た利用者及びその家族の秘密を漏らすことがないよう、必要な措置を講じなければならない。</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３　事業者は、利用者及びその家族の個人情報を用いる場合は、利用者にあっては利用者本人に、その家族にあっては当該家族に対し、あらかじめ文書により、それぞれ同意を得なければならない。</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事故発生時の対応</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w:t>
      </w:r>
      <w:r w:rsidR="002B4F76" w:rsidRPr="00B73E2A">
        <w:rPr>
          <w:rFonts w:asciiTheme="minorEastAsia" w:hAnsiTheme="minorEastAsia" w:cs="ＭＳ Ｐゴシック" w:hint="eastAsia"/>
          <w:kern w:val="0"/>
          <w:szCs w:val="21"/>
        </w:rPr>
        <w:t>１</w:t>
      </w:r>
      <w:r w:rsidR="00754BAA">
        <w:rPr>
          <w:rFonts w:asciiTheme="minorEastAsia" w:hAnsiTheme="minorEastAsia" w:cs="ＭＳ Ｐゴシック" w:hint="eastAsia"/>
          <w:kern w:val="0"/>
          <w:szCs w:val="21"/>
        </w:rPr>
        <w:t>４</w:t>
      </w:r>
      <w:r w:rsidRPr="00B73E2A">
        <w:rPr>
          <w:rFonts w:asciiTheme="minorEastAsia" w:hAnsiTheme="minorEastAsia" w:cs="ＭＳ Ｐゴシック" w:hint="eastAsia"/>
          <w:kern w:val="0"/>
          <w:szCs w:val="21"/>
        </w:rPr>
        <w:t>条　事業者は、利用者に対する事業の実施により事故が発生した場合に、次に掲げる措置を講じなければならない。</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１</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当該利用者の家族、当該利用者に係る介護予防支援又は介護予防ケアマネジメントを行う地域包括支援センター等及び町に連絡を行うとともに、必要な措置を講じること。</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２</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事故の状況及び事故に際して採った処置について記録すること。</w:t>
      </w:r>
    </w:p>
    <w:p w:rsidR="0075711C" w:rsidRPr="00B73E2A" w:rsidRDefault="00C6102B" w:rsidP="00D16152">
      <w:pPr>
        <w:widowControl/>
        <w:shd w:val="clear" w:color="auto" w:fill="FFFFFF"/>
        <w:ind w:leftChars="100" w:left="690" w:hangingChars="200" w:hanging="46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３</w:t>
      </w: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賠償すべき事故が発生した場合は、損害賠償を速やかに行うこと。</w:t>
      </w:r>
    </w:p>
    <w:p w:rsidR="006D6DB5" w:rsidRPr="00B73E2A" w:rsidRDefault="00C6102B" w:rsidP="006D6DB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6D6DB5" w:rsidRPr="00B73E2A">
        <w:rPr>
          <w:rFonts w:asciiTheme="minorEastAsia" w:hAnsiTheme="minorEastAsia" w:cs="ＭＳ Ｐゴシック" w:hint="eastAsia"/>
          <w:kern w:val="0"/>
          <w:szCs w:val="21"/>
        </w:rPr>
        <w:t>事業の廃止、休止又は再開の届出及び便宜の提供</w:t>
      </w:r>
      <w:r w:rsidRPr="00B73E2A">
        <w:rPr>
          <w:rFonts w:asciiTheme="minorEastAsia" w:hAnsiTheme="minorEastAsia" w:cs="ＭＳ Ｐゴシック" w:hint="eastAsia"/>
          <w:kern w:val="0"/>
          <w:szCs w:val="21"/>
        </w:rPr>
        <w:t>）</w:t>
      </w:r>
    </w:p>
    <w:p w:rsidR="006D6DB5" w:rsidRPr="00B73E2A" w:rsidRDefault="006D6DB5" w:rsidP="006D6DB5">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第１</w:t>
      </w:r>
      <w:r w:rsidR="00754BAA">
        <w:rPr>
          <w:rFonts w:asciiTheme="minorEastAsia" w:hAnsiTheme="minorEastAsia" w:cs="ＭＳ Ｐゴシック" w:hint="eastAsia"/>
          <w:kern w:val="0"/>
          <w:szCs w:val="21"/>
        </w:rPr>
        <w:t>５</w:t>
      </w:r>
      <w:r w:rsidRPr="00B73E2A">
        <w:rPr>
          <w:rFonts w:asciiTheme="minorEastAsia" w:hAnsiTheme="minorEastAsia" w:cs="ＭＳ Ｐゴシック" w:hint="eastAsia"/>
          <w:kern w:val="0"/>
          <w:szCs w:val="21"/>
        </w:rPr>
        <w:t>条　事業者は、当該サービスの事業を廃止し、休止し、又は再開しようとするときは、その廃止、休止又は再開の日の１月前までに、</w:t>
      </w:r>
      <w:r w:rsidR="0075361E">
        <w:rPr>
          <w:rFonts w:asciiTheme="minorEastAsia" w:hAnsiTheme="minorEastAsia" w:cs="ＭＳ Ｐゴシック" w:hint="eastAsia"/>
          <w:kern w:val="0"/>
          <w:szCs w:val="21"/>
        </w:rPr>
        <w:t>別に定める</w:t>
      </w:r>
      <w:r w:rsidRPr="00B73E2A">
        <w:rPr>
          <w:rFonts w:asciiTheme="minorEastAsia" w:hAnsiTheme="minorEastAsia" w:cs="ＭＳ Ｐゴシック" w:hint="eastAsia"/>
          <w:kern w:val="0"/>
          <w:szCs w:val="21"/>
        </w:rPr>
        <w:t>様式により、</w:t>
      </w:r>
      <w:r w:rsidR="0075361E">
        <w:rPr>
          <w:rFonts w:asciiTheme="minorEastAsia" w:hAnsiTheme="minorEastAsia" w:cs="ＭＳ Ｐゴシック" w:hint="eastAsia"/>
          <w:kern w:val="0"/>
          <w:szCs w:val="21"/>
        </w:rPr>
        <w:t>町長</w:t>
      </w:r>
      <w:r w:rsidRPr="00B73E2A">
        <w:rPr>
          <w:rFonts w:asciiTheme="minorEastAsia" w:hAnsiTheme="minorEastAsia" w:cs="ＭＳ Ｐゴシック" w:hint="eastAsia"/>
          <w:kern w:val="0"/>
          <w:szCs w:val="21"/>
        </w:rPr>
        <w:t>へ届け出なければならない。</w:t>
      </w:r>
    </w:p>
    <w:p w:rsidR="006D6DB5" w:rsidRPr="00B73E2A" w:rsidRDefault="006D6DB5" w:rsidP="006D6DB5">
      <w:pPr>
        <w:widowControl/>
        <w:shd w:val="clear" w:color="auto" w:fill="FFFFFF"/>
        <w:ind w:left="230" w:hangingChars="100" w:hanging="23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２　事業者は、前項の規定による事業の廃止、休止又は再開の届出をしたときは、当該届出の日の前１月以内に当該事業所においてサービスを受けていた者であって、当該事業の廃止、休止又は再開の日以後においても引き続き従前のサービスの提供を希望するものに対し、必要なサービス等が継続的に提供されるよう、介護予防ケアマネジメントを行う地域包括支援センター又は他のサービス事業者その他の関係者との連絡調整等の便宜の提供を行わなければならない。</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75711C" w:rsidRPr="00B73E2A">
        <w:rPr>
          <w:rFonts w:asciiTheme="minorEastAsia" w:hAnsiTheme="minorEastAsia" w:cs="ＭＳ Ｐゴシック" w:hint="eastAsia"/>
          <w:kern w:val="0"/>
          <w:szCs w:val="21"/>
        </w:rPr>
        <w:t>関係機関との連携</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lastRenderedPageBreak/>
        <w:t>第１</w:t>
      </w:r>
      <w:r w:rsidR="00754BAA">
        <w:rPr>
          <w:rFonts w:asciiTheme="minorEastAsia" w:hAnsiTheme="minorEastAsia" w:cs="ＭＳ Ｐゴシック" w:hint="eastAsia"/>
          <w:kern w:val="0"/>
          <w:szCs w:val="21"/>
        </w:rPr>
        <w:t>６</w:t>
      </w:r>
      <w:r w:rsidRPr="00B73E2A">
        <w:rPr>
          <w:rFonts w:asciiTheme="minorEastAsia" w:hAnsiTheme="minorEastAsia" w:cs="ＭＳ Ｐゴシック" w:hint="eastAsia"/>
          <w:kern w:val="0"/>
          <w:szCs w:val="21"/>
        </w:rPr>
        <w:t>条　町長は、事業に関係する機関との連携を図り、事業による効果が期待される居宅要支援被保険者等の早期発見に努めるほか、利用者に対する支援が円滑かつ効果的に行われるよう努めるものとする。</w:t>
      </w:r>
    </w:p>
    <w:p w:rsidR="0075711C" w:rsidRPr="00B73E2A" w:rsidRDefault="00C6102B" w:rsidP="009179D5">
      <w:pPr>
        <w:widowControl/>
        <w:shd w:val="clear" w:color="auto" w:fill="FFFFFF"/>
        <w:ind w:left="30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w:t>
      </w:r>
      <w:r w:rsidR="0069510E">
        <w:rPr>
          <w:rFonts w:asciiTheme="minorEastAsia" w:hAnsiTheme="minorEastAsia" w:cs="ＭＳ Ｐゴシック" w:hint="eastAsia"/>
          <w:kern w:val="0"/>
          <w:szCs w:val="21"/>
        </w:rPr>
        <w:t>委任</w:t>
      </w:r>
      <w:r w:rsidRPr="00B73E2A">
        <w:rPr>
          <w:rFonts w:asciiTheme="minorEastAsia" w:hAnsiTheme="minorEastAsia" w:cs="ＭＳ Ｐゴシック" w:hint="eastAsia"/>
          <w:kern w:val="0"/>
          <w:szCs w:val="21"/>
        </w:rPr>
        <w:t>）</w:t>
      </w: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第１</w:t>
      </w:r>
      <w:r w:rsidR="00754BAA">
        <w:rPr>
          <w:rFonts w:asciiTheme="minorEastAsia" w:hAnsiTheme="minorEastAsia" w:cs="ＭＳ Ｐゴシック" w:hint="eastAsia"/>
          <w:kern w:val="0"/>
          <w:szCs w:val="21"/>
        </w:rPr>
        <w:t>７</w:t>
      </w:r>
      <w:r w:rsidRPr="00B73E2A">
        <w:rPr>
          <w:rFonts w:asciiTheme="minorEastAsia" w:hAnsiTheme="minorEastAsia" w:cs="ＭＳ Ｐゴシック" w:hint="eastAsia"/>
          <w:kern w:val="0"/>
          <w:szCs w:val="21"/>
        </w:rPr>
        <w:t>条　この告示に定めるもののほか、事業の実施に関し必要な事項は、町長が別に定める。</w:t>
      </w:r>
    </w:p>
    <w:p w:rsidR="0075711C" w:rsidRPr="00B73E2A" w:rsidRDefault="0075711C" w:rsidP="009179D5">
      <w:pPr>
        <w:widowControl/>
        <w:shd w:val="clear" w:color="auto" w:fill="FFFFFF"/>
        <w:ind w:left="78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附　則</w:t>
      </w:r>
    </w:p>
    <w:p w:rsidR="0075711C" w:rsidRPr="00B73E2A" w:rsidRDefault="0075711C" w:rsidP="009179D5">
      <w:pPr>
        <w:widowControl/>
        <w:shd w:val="clear" w:color="auto" w:fill="FFFFFF"/>
        <w:ind w:firstLine="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この告示は、平成２９年４月１日から施行する。</w:t>
      </w:r>
    </w:p>
    <w:p w:rsidR="0075711C" w:rsidRPr="00B73E2A" w:rsidRDefault="0075711C" w:rsidP="009179D5">
      <w:pPr>
        <w:widowControl/>
        <w:jc w:val="left"/>
        <w:rPr>
          <w:rFonts w:asciiTheme="minorEastAsia" w:hAnsiTheme="minorEastAsia" w:cs="ＭＳ Ｐゴシック"/>
          <w:kern w:val="0"/>
          <w:szCs w:val="21"/>
        </w:rPr>
      </w:pPr>
    </w:p>
    <w:p w:rsidR="0075711C" w:rsidRPr="00B73E2A" w:rsidRDefault="0075711C" w:rsidP="009179D5">
      <w:pPr>
        <w:widowControl/>
        <w:shd w:val="clear" w:color="auto" w:fill="FFFFFF"/>
        <w:ind w:left="300" w:hanging="240"/>
        <w:jc w:val="left"/>
        <w:rPr>
          <w:rFonts w:asciiTheme="minorEastAsia" w:hAnsiTheme="minorEastAsia" w:cs="ＭＳ Ｐゴシック"/>
          <w:kern w:val="0"/>
          <w:szCs w:val="21"/>
        </w:rPr>
      </w:pPr>
      <w:r w:rsidRPr="00B73E2A">
        <w:rPr>
          <w:rFonts w:asciiTheme="minorEastAsia" w:hAnsiTheme="minorEastAsia" w:cs="ＭＳ Ｐゴシック" w:hint="eastAsia"/>
          <w:kern w:val="0"/>
          <w:szCs w:val="21"/>
        </w:rPr>
        <w:t>別表</w:t>
      </w:r>
      <w:r w:rsidR="00C67D4D">
        <w:rPr>
          <w:rFonts w:asciiTheme="minorEastAsia" w:hAnsiTheme="minorEastAsia" w:cs="ＭＳ Ｐゴシック" w:hint="eastAsia"/>
          <w:kern w:val="0"/>
          <w:szCs w:val="21"/>
        </w:rPr>
        <w:t>第</w:t>
      </w:r>
      <w:r w:rsidR="00B72461" w:rsidRPr="00B73E2A">
        <w:rPr>
          <w:rFonts w:asciiTheme="minorEastAsia" w:hAnsiTheme="minorEastAsia" w:cs="ＭＳ Ｐゴシック" w:hint="eastAsia"/>
          <w:kern w:val="0"/>
          <w:szCs w:val="21"/>
        </w:rPr>
        <w:t>１</w:t>
      </w:r>
      <w:r w:rsidR="00C6102B" w:rsidRPr="00B73E2A">
        <w:rPr>
          <w:rFonts w:asciiTheme="minorEastAsia" w:hAnsiTheme="minorEastAsia" w:cs="ＭＳ Ｐゴシック" w:hint="eastAsia"/>
          <w:kern w:val="0"/>
          <w:szCs w:val="21"/>
        </w:rPr>
        <w:t>（</w:t>
      </w:r>
      <w:r w:rsidRPr="00B73E2A">
        <w:rPr>
          <w:rFonts w:asciiTheme="minorEastAsia" w:hAnsiTheme="minorEastAsia" w:cs="ＭＳ Ｐゴシック" w:hint="eastAsia"/>
          <w:kern w:val="0"/>
          <w:szCs w:val="21"/>
        </w:rPr>
        <w:t>第２条関係</w:t>
      </w:r>
      <w:r w:rsidR="00C6102B" w:rsidRPr="00B73E2A">
        <w:rPr>
          <w:rFonts w:asciiTheme="minorEastAsia" w:hAnsiTheme="minorEastAsia" w:cs="ＭＳ Ｐゴシック" w:hint="eastAsia"/>
          <w:kern w:val="0"/>
          <w:szCs w:val="21"/>
        </w:rPr>
        <w:t>）</w:t>
      </w:r>
    </w:p>
    <w:tbl>
      <w:tblPr>
        <w:tblW w:w="4671" w:type="pct"/>
        <w:tblInd w:w="281" w:type="dxa"/>
        <w:tblCellMar>
          <w:top w:w="15" w:type="dxa"/>
          <w:left w:w="15" w:type="dxa"/>
          <w:bottom w:w="15" w:type="dxa"/>
          <w:right w:w="15" w:type="dxa"/>
        </w:tblCellMar>
        <w:tblLook w:val="04A0" w:firstRow="1" w:lastRow="0" w:firstColumn="1" w:lastColumn="0" w:noHBand="0" w:noVBand="1"/>
      </w:tblPr>
      <w:tblGrid>
        <w:gridCol w:w="425"/>
        <w:gridCol w:w="1278"/>
        <w:gridCol w:w="1558"/>
        <w:gridCol w:w="4678"/>
      </w:tblGrid>
      <w:tr w:rsidR="00BC6FE5" w:rsidRPr="00E51F48" w:rsidTr="00BC6FE5">
        <w:tc>
          <w:tcPr>
            <w:tcW w:w="1073" w:type="pct"/>
            <w:gridSpan w:val="2"/>
            <w:tcBorders>
              <w:top w:val="single" w:sz="2" w:space="0" w:color="000000"/>
              <w:left w:val="single" w:sz="2" w:space="0" w:color="000000"/>
              <w:bottom w:val="single" w:sz="2" w:space="0" w:color="000000"/>
              <w:right w:val="single" w:sz="2" w:space="0" w:color="000000"/>
            </w:tcBorders>
          </w:tcPr>
          <w:p w:rsidR="00BC6FE5" w:rsidRPr="00E51F48" w:rsidRDefault="00BC6FE5" w:rsidP="009179D5">
            <w:pPr>
              <w:widowControl/>
              <w:jc w:val="center"/>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事業区分</w:t>
            </w:r>
          </w:p>
        </w:tc>
        <w:tc>
          <w:tcPr>
            <w:tcW w:w="98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center"/>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事業名</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center"/>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サービスの内容</w:t>
            </w:r>
          </w:p>
        </w:tc>
      </w:tr>
      <w:tr w:rsidR="00BC6FE5" w:rsidRPr="00E51F48" w:rsidTr="00BC6FE5">
        <w:tc>
          <w:tcPr>
            <w:tcW w:w="268" w:type="pct"/>
            <w:vMerge w:val="restart"/>
            <w:tcBorders>
              <w:top w:val="single" w:sz="2" w:space="0" w:color="000000"/>
              <w:left w:val="single" w:sz="2" w:space="0" w:color="000000"/>
              <w:right w:val="single" w:sz="2" w:space="0" w:color="000000"/>
            </w:tcBorders>
            <w:tcMar>
              <w:top w:w="45" w:type="dxa"/>
              <w:left w:w="45" w:type="dxa"/>
              <w:bottom w:w="45" w:type="dxa"/>
              <w:right w:w="45" w:type="dxa"/>
            </w:tcMar>
            <w:hideMark/>
          </w:tcPr>
          <w:p w:rsidR="00BC6FE5" w:rsidRPr="00E51F48" w:rsidRDefault="00BC6FE5" w:rsidP="00BC6FE5">
            <w:pPr>
              <w:widowControl/>
              <w:jc w:val="center"/>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第１号事業</w:t>
            </w:r>
          </w:p>
        </w:tc>
        <w:tc>
          <w:tcPr>
            <w:tcW w:w="804" w:type="pct"/>
            <w:vMerge w:val="restart"/>
            <w:tcBorders>
              <w:top w:val="single" w:sz="2" w:space="0" w:color="000000"/>
              <w:left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第１号訪問事業</w:t>
            </w:r>
          </w:p>
        </w:tc>
        <w:tc>
          <w:tcPr>
            <w:tcW w:w="98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訪問介護相当サービス事業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訪問介護員による身体介護、生活援助を行うサービス（旧介護予防訪問介護に相当するサービス）</w:t>
            </w:r>
          </w:p>
        </w:tc>
      </w:tr>
      <w:tr w:rsidR="00BC6FE5" w:rsidRPr="00E51F48" w:rsidTr="00BC6FE5">
        <w:trPr>
          <w:trHeight w:val="1145"/>
        </w:trPr>
        <w:tc>
          <w:tcPr>
            <w:tcW w:w="268" w:type="pct"/>
            <w:vMerge/>
            <w:tcBorders>
              <w:left w:val="single" w:sz="2" w:space="0" w:color="000000"/>
              <w:right w:val="single" w:sz="2" w:space="0" w:color="000000"/>
            </w:tcBorders>
            <w:vAlign w:val="center"/>
            <w:hideMark/>
          </w:tcPr>
          <w:p w:rsidR="00BC6FE5" w:rsidRPr="00E51F48" w:rsidRDefault="00BC6FE5" w:rsidP="009179D5">
            <w:pPr>
              <w:widowControl/>
              <w:jc w:val="left"/>
              <w:rPr>
                <w:rFonts w:asciiTheme="minorEastAsia" w:hAnsiTheme="minorEastAsia" w:cs="ＭＳ Ｐゴシック"/>
                <w:kern w:val="0"/>
                <w:sz w:val="20"/>
                <w:szCs w:val="21"/>
              </w:rPr>
            </w:pPr>
          </w:p>
        </w:tc>
        <w:tc>
          <w:tcPr>
            <w:tcW w:w="804" w:type="pct"/>
            <w:vMerge/>
            <w:tcBorders>
              <w:left w:val="single" w:sz="2" w:space="0" w:color="000000"/>
              <w:bottom w:val="single" w:sz="2" w:space="0" w:color="000000"/>
              <w:right w:val="single" w:sz="2" w:space="0" w:color="000000"/>
            </w:tcBorders>
            <w:vAlign w:val="center"/>
          </w:tcPr>
          <w:p w:rsidR="00BC6FE5" w:rsidRPr="00E51F48" w:rsidRDefault="00BC6FE5" w:rsidP="009179D5">
            <w:pPr>
              <w:widowControl/>
              <w:jc w:val="left"/>
              <w:rPr>
                <w:rFonts w:asciiTheme="minorEastAsia" w:hAnsiTheme="minorEastAsia" w:cs="ＭＳ Ｐゴシック"/>
                <w:kern w:val="0"/>
                <w:sz w:val="20"/>
                <w:szCs w:val="21"/>
              </w:rPr>
            </w:pPr>
          </w:p>
        </w:tc>
        <w:tc>
          <w:tcPr>
            <w:tcW w:w="98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E51F48" w:rsidP="009179D5">
            <w:pPr>
              <w:widowControl/>
              <w:jc w:val="left"/>
              <w:rPr>
                <w:rFonts w:asciiTheme="minorEastAsia" w:hAnsiTheme="minorEastAsia" w:cs="ＭＳ Ｐゴシック"/>
                <w:kern w:val="0"/>
                <w:sz w:val="20"/>
                <w:szCs w:val="21"/>
              </w:rPr>
            </w:pPr>
            <w:r>
              <w:rPr>
                <w:rFonts w:asciiTheme="minorEastAsia" w:hAnsiTheme="minorEastAsia" w:cs="ＭＳ Ｐゴシック" w:hint="eastAsia"/>
                <w:kern w:val="0"/>
                <w:sz w:val="20"/>
                <w:szCs w:val="21"/>
              </w:rPr>
              <w:t>基準緩和訪問型サービス事業</w:t>
            </w:r>
          </w:p>
        </w:tc>
        <w:tc>
          <w:tcPr>
            <w:tcW w:w="2947" w:type="pct"/>
            <w:tcBorders>
              <w:top w:val="single" w:sz="2" w:space="0" w:color="000000"/>
              <w:left w:val="single" w:sz="2" w:space="0" w:color="000000"/>
              <w:right w:val="single" w:sz="2" w:space="0" w:color="000000"/>
            </w:tcBorders>
            <w:tcMar>
              <w:top w:w="45" w:type="dxa"/>
              <w:left w:w="45" w:type="dxa"/>
              <w:bottom w:w="45" w:type="dxa"/>
              <w:right w:w="45" w:type="dxa"/>
            </w:tcMar>
            <w:hideMark/>
          </w:tcPr>
          <w:p w:rsidR="00BC6FE5" w:rsidRPr="00E51F48" w:rsidRDefault="00BC6FE5" w:rsidP="00B35E5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訪問介護員等</w:t>
            </w:r>
            <w:r w:rsidRPr="00E51F48">
              <w:rPr>
                <w:rFonts w:asciiTheme="minorEastAsia" w:hAnsiTheme="minorEastAsia" w:cs="ＭＳ Ｐゴシック"/>
                <w:kern w:val="0"/>
                <w:sz w:val="20"/>
                <w:szCs w:val="21"/>
              </w:rPr>
              <w:t>による</w:t>
            </w:r>
            <w:r w:rsidRPr="00E51F48">
              <w:rPr>
                <w:rFonts w:asciiTheme="minorEastAsia" w:hAnsiTheme="minorEastAsia" w:cs="ＭＳ Ｐゴシック" w:hint="eastAsia"/>
                <w:kern w:val="0"/>
                <w:sz w:val="20"/>
                <w:szCs w:val="21"/>
              </w:rPr>
              <w:t>調理や掃除、買物代行や同行等の</w:t>
            </w:r>
            <w:r w:rsidRPr="00E51F48">
              <w:rPr>
                <w:rFonts w:asciiTheme="minorEastAsia" w:hAnsiTheme="minorEastAsia" w:cs="ＭＳ Ｐゴシック"/>
                <w:kern w:val="0"/>
                <w:sz w:val="20"/>
                <w:szCs w:val="21"/>
              </w:rPr>
              <w:t>家事援助（</w:t>
            </w:r>
            <w:r w:rsidRPr="00E51F48">
              <w:rPr>
                <w:rFonts w:asciiTheme="minorEastAsia" w:hAnsiTheme="minorEastAsia" w:cs="ＭＳ Ｐゴシック" w:hint="eastAsia"/>
                <w:kern w:val="0"/>
                <w:sz w:val="20"/>
                <w:szCs w:val="21"/>
              </w:rPr>
              <w:t>身体介助を除く</w:t>
            </w:r>
            <w:r w:rsidRPr="00E51F48">
              <w:rPr>
                <w:rFonts w:asciiTheme="minorEastAsia" w:hAnsiTheme="minorEastAsia" w:cs="ＭＳ Ｐゴシック"/>
                <w:kern w:val="0"/>
                <w:sz w:val="20"/>
                <w:szCs w:val="21"/>
              </w:rPr>
              <w:t>）</w:t>
            </w:r>
            <w:r w:rsidRPr="00E51F48">
              <w:rPr>
                <w:rFonts w:asciiTheme="minorEastAsia" w:hAnsiTheme="minorEastAsia" w:cs="ＭＳ Ｐゴシック" w:hint="eastAsia"/>
                <w:kern w:val="0"/>
                <w:sz w:val="20"/>
                <w:szCs w:val="21"/>
              </w:rPr>
              <w:t>により</w:t>
            </w:r>
            <w:r w:rsidRPr="00E51F48">
              <w:rPr>
                <w:rFonts w:asciiTheme="minorEastAsia" w:hAnsiTheme="minorEastAsia" w:cs="ＭＳ Ｐゴシック"/>
                <w:kern w:val="0"/>
                <w:sz w:val="20"/>
                <w:szCs w:val="21"/>
              </w:rPr>
              <w:t>自立に向けて</w:t>
            </w:r>
            <w:r w:rsidRPr="00E51F48">
              <w:rPr>
                <w:rFonts w:asciiTheme="minorEastAsia" w:hAnsiTheme="minorEastAsia" w:cs="ＭＳ Ｐゴシック" w:hint="eastAsia"/>
                <w:kern w:val="0"/>
                <w:sz w:val="20"/>
                <w:szCs w:val="21"/>
              </w:rPr>
              <w:t>の日常生活支援を</w:t>
            </w:r>
            <w:r w:rsidRPr="00E51F48">
              <w:rPr>
                <w:rFonts w:asciiTheme="minorEastAsia" w:hAnsiTheme="minorEastAsia" w:cs="ＭＳ Ｐゴシック"/>
                <w:kern w:val="0"/>
                <w:sz w:val="20"/>
                <w:szCs w:val="21"/>
              </w:rPr>
              <w:t>行うサービス</w:t>
            </w:r>
          </w:p>
        </w:tc>
      </w:tr>
      <w:tr w:rsidR="00BC6FE5" w:rsidRPr="00E51F48" w:rsidTr="00BC6FE5">
        <w:tc>
          <w:tcPr>
            <w:tcW w:w="268" w:type="pct"/>
            <w:vMerge/>
            <w:tcBorders>
              <w:left w:val="single" w:sz="2" w:space="0" w:color="000000"/>
              <w:right w:val="single" w:sz="2" w:space="0" w:color="000000"/>
            </w:tcBorders>
            <w:tcMar>
              <w:top w:w="45" w:type="dxa"/>
              <w:left w:w="45" w:type="dxa"/>
              <w:bottom w:w="45" w:type="dxa"/>
              <w:right w:w="45" w:type="dxa"/>
            </w:tcMar>
            <w:hideMark/>
          </w:tcPr>
          <w:p w:rsidR="00BC6FE5" w:rsidRPr="00E51F48" w:rsidRDefault="00BC6FE5" w:rsidP="00353E2A">
            <w:pPr>
              <w:widowControl/>
              <w:jc w:val="left"/>
              <w:rPr>
                <w:rFonts w:asciiTheme="minorEastAsia" w:hAnsiTheme="minorEastAsia" w:cs="ＭＳ Ｐゴシック"/>
                <w:kern w:val="0"/>
                <w:sz w:val="20"/>
                <w:szCs w:val="21"/>
              </w:rPr>
            </w:pPr>
          </w:p>
        </w:tc>
        <w:tc>
          <w:tcPr>
            <w:tcW w:w="804" w:type="pct"/>
            <w:tcBorders>
              <w:top w:val="single" w:sz="2" w:space="0" w:color="000000"/>
              <w:left w:val="single" w:sz="2" w:space="0" w:color="000000"/>
              <w:bottom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第１号通所事業</w:t>
            </w:r>
          </w:p>
        </w:tc>
        <w:tc>
          <w:tcPr>
            <w:tcW w:w="98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通所介護相当サービス事業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通所介護事業所において入浴、排せつ、食事等の必要な日常生活上の支援及び機能訓練を行う通所サービス（旧介護予防通所介護に相当するサービス）</w:t>
            </w:r>
          </w:p>
        </w:tc>
      </w:tr>
      <w:tr w:rsidR="00BC6FE5" w:rsidRPr="00E51F48" w:rsidTr="00BC6FE5">
        <w:tc>
          <w:tcPr>
            <w:tcW w:w="268" w:type="pct"/>
            <w:vMerge/>
            <w:tcBorders>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BC6FE5">
            <w:pPr>
              <w:widowControl/>
              <w:jc w:val="left"/>
              <w:rPr>
                <w:rFonts w:asciiTheme="minorEastAsia" w:hAnsiTheme="minorEastAsia" w:cs="ＭＳ Ｐゴシック"/>
                <w:kern w:val="0"/>
                <w:sz w:val="20"/>
                <w:szCs w:val="21"/>
              </w:rPr>
            </w:pPr>
          </w:p>
        </w:tc>
        <w:tc>
          <w:tcPr>
            <w:tcW w:w="804" w:type="pct"/>
            <w:tcBorders>
              <w:top w:val="single" w:sz="2" w:space="0" w:color="000000"/>
              <w:left w:val="single" w:sz="2" w:space="0" w:color="000000"/>
              <w:bottom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第１号介護予防支援事業</w:t>
            </w:r>
          </w:p>
        </w:tc>
        <w:tc>
          <w:tcPr>
            <w:tcW w:w="98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介護予防ケアマネジメント事業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要支援者等の心身の状況等に応じて、その状態等にあった適切なサービスが包括的かつ効率的に提供されるよう必要な援助を行う事業</w:t>
            </w:r>
          </w:p>
        </w:tc>
      </w:tr>
      <w:tr w:rsidR="00BC6FE5" w:rsidRPr="00E51F48" w:rsidTr="00BC6FE5">
        <w:tc>
          <w:tcPr>
            <w:tcW w:w="268" w:type="pct"/>
            <w:vMerge w:val="restart"/>
            <w:tcBorders>
              <w:top w:val="single" w:sz="2" w:space="0" w:color="000000"/>
              <w:left w:val="single" w:sz="2" w:space="0" w:color="000000"/>
              <w:right w:val="single" w:sz="2" w:space="0" w:color="000000"/>
            </w:tcBorders>
          </w:tcPr>
          <w:p w:rsidR="00BC6FE5" w:rsidRPr="00E51F48" w:rsidRDefault="00BC6FE5" w:rsidP="00BC6FE5">
            <w:pPr>
              <w:widowControl/>
              <w:jc w:val="center"/>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一般介護予</w:t>
            </w:r>
            <w:r w:rsidRPr="00E51F48">
              <w:rPr>
                <w:rFonts w:asciiTheme="minorEastAsia" w:hAnsiTheme="minorEastAsia" w:cs="ＭＳ Ｐゴシック" w:hint="eastAsia"/>
                <w:kern w:val="0"/>
                <w:sz w:val="20"/>
                <w:szCs w:val="21"/>
              </w:rPr>
              <w:lastRenderedPageBreak/>
              <w:t>防事業</w:t>
            </w:r>
          </w:p>
        </w:tc>
        <w:tc>
          <w:tcPr>
            <w:tcW w:w="178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lastRenderedPageBreak/>
              <w:t>介護予防把握事業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地域の実情に応じて収集した情報の活用により、閉じこもり等の何らかの支援を要する者を把握し、介護予防活動へつなげるもの</w:t>
            </w:r>
          </w:p>
        </w:tc>
      </w:tr>
      <w:tr w:rsidR="00BC6FE5" w:rsidRPr="00E51F48" w:rsidTr="00BC6FE5">
        <w:tc>
          <w:tcPr>
            <w:tcW w:w="268" w:type="pct"/>
            <w:vMerge/>
            <w:tcBorders>
              <w:left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p>
        </w:tc>
        <w:tc>
          <w:tcPr>
            <w:tcW w:w="178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介護予防普及啓発事業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健康増進や介護予防活動の普及・啓発を行うもの</w:t>
            </w:r>
          </w:p>
        </w:tc>
      </w:tr>
      <w:tr w:rsidR="00BC6FE5" w:rsidRPr="00E51F48" w:rsidTr="00BC6FE5">
        <w:tc>
          <w:tcPr>
            <w:tcW w:w="268" w:type="pct"/>
            <w:vMerge/>
            <w:tcBorders>
              <w:left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p>
        </w:tc>
        <w:tc>
          <w:tcPr>
            <w:tcW w:w="178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地域介護予防活動支援事業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地域における住民主体の介護予防活動の育成・支援を行うもの</w:t>
            </w:r>
          </w:p>
        </w:tc>
      </w:tr>
      <w:tr w:rsidR="00BC6FE5" w:rsidRPr="00E51F48" w:rsidTr="00BC6FE5">
        <w:tc>
          <w:tcPr>
            <w:tcW w:w="268" w:type="pct"/>
            <w:vMerge/>
            <w:tcBorders>
              <w:left w:val="single" w:sz="2" w:space="0" w:color="000000"/>
              <w:bottom w:val="single" w:sz="2" w:space="0" w:color="000000"/>
              <w:right w:val="single" w:sz="2" w:space="0" w:color="000000"/>
            </w:tcBorders>
          </w:tcPr>
          <w:p w:rsidR="00BC6FE5" w:rsidRPr="00E51F48" w:rsidRDefault="00BC6FE5" w:rsidP="009179D5">
            <w:pPr>
              <w:widowControl/>
              <w:jc w:val="left"/>
              <w:rPr>
                <w:rFonts w:asciiTheme="minorEastAsia" w:hAnsiTheme="minorEastAsia" w:cs="ＭＳ Ｐゴシック"/>
                <w:kern w:val="0"/>
                <w:sz w:val="20"/>
                <w:szCs w:val="21"/>
              </w:rPr>
            </w:pPr>
          </w:p>
        </w:tc>
        <w:tc>
          <w:tcPr>
            <w:tcW w:w="1785" w:type="pct"/>
            <w:gridSpan w:val="2"/>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地域リハビリテーション活動支援事業</w:t>
            </w:r>
          </w:p>
        </w:tc>
        <w:tc>
          <w:tcPr>
            <w:tcW w:w="2947"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rsidR="00BC6FE5" w:rsidRPr="00E51F48" w:rsidRDefault="00BC6FE5" w:rsidP="009179D5">
            <w:pPr>
              <w:widowControl/>
              <w:jc w:val="left"/>
              <w:rPr>
                <w:rFonts w:asciiTheme="minorEastAsia" w:hAnsiTheme="minorEastAsia" w:cs="ＭＳ Ｐゴシック"/>
                <w:kern w:val="0"/>
                <w:sz w:val="20"/>
                <w:szCs w:val="21"/>
              </w:rPr>
            </w:pPr>
            <w:r w:rsidRPr="00E51F48">
              <w:rPr>
                <w:rFonts w:asciiTheme="minorEastAsia" w:hAnsiTheme="minorEastAsia" w:cs="ＭＳ Ｐゴシック" w:hint="eastAsia"/>
                <w:kern w:val="0"/>
                <w:sz w:val="20"/>
                <w:szCs w:val="21"/>
              </w:rPr>
              <w:t>地域における介護予防の取組を機能強化するために、通所、訪問、地域ケア会議等へのリハビリテーション専門職等の関与を促進するもの</w:t>
            </w:r>
          </w:p>
        </w:tc>
      </w:tr>
    </w:tbl>
    <w:p w:rsidR="00BC6FE5" w:rsidRDefault="00BC6FE5">
      <w:pPr>
        <w:widowControl/>
        <w:jc w:val="left"/>
        <w:rPr>
          <w:rFonts w:asciiTheme="minorEastAsia" w:hAnsiTheme="minorEastAsia" w:cs="ＭＳ 明朝"/>
          <w:kern w:val="0"/>
          <w:szCs w:val="21"/>
        </w:rPr>
      </w:pPr>
    </w:p>
    <w:p w:rsidR="00B72461" w:rsidRPr="00B73E2A" w:rsidRDefault="00B72461" w:rsidP="009179D5">
      <w:pPr>
        <w:rPr>
          <w:rFonts w:asciiTheme="minorEastAsia" w:hAnsiTheme="minorEastAsia"/>
          <w:szCs w:val="21"/>
        </w:rPr>
      </w:pPr>
      <w:r w:rsidRPr="00B73E2A">
        <w:rPr>
          <w:rFonts w:asciiTheme="minorEastAsia" w:hAnsiTheme="minorEastAsia" w:cs="ＭＳ 明朝" w:hint="eastAsia"/>
          <w:kern w:val="0"/>
          <w:szCs w:val="21"/>
        </w:rPr>
        <w:t>別表第２</w:t>
      </w:r>
      <w:r w:rsidR="00C6102B" w:rsidRPr="00B73E2A">
        <w:rPr>
          <w:rFonts w:asciiTheme="minorEastAsia" w:hAnsiTheme="minorEastAsia" w:cs="ＭＳ 明朝" w:hint="eastAsia"/>
          <w:kern w:val="0"/>
          <w:szCs w:val="21"/>
        </w:rPr>
        <w:t>（</w:t>
      </w:r>
      <w:r w:rsidRPr="00B73E2A">
        <w:rPr>
          <w:rFonts w:asciiTheme="minorEastAsia" w:hAnsiTheme="minorEastAsia" w:cs="ＭＳ 明朝" w:hint="eastAsia"/>
          <w:kern w:val="0"/>
          <w:szCs w:val="21"/>
        </w:rPr>
        <w:t>第</w:t>
      </w:r>
      <w:r w:rsidR="00D16152">
        <w:rPr>
          <w:rFonts w:asciiTheme="minorEastAsia" w:hAnsiTheme="minorEastAsia" w:cs="ＭＳ 明朝" w:hint="eastAsia"/>
          <w:kern w:val="0"/>
          <w:szCs w:val="21"/>
        </w:rPr>
        <w:t>５</w:t>
      </w:r>
      <w:r w:rsidRPr="00B73E2A">
        <w:rPr>
          <w:rFonts w:asciiTheme="minorEastAsia" w:hAnsiTheme="minorEastAsia" w:cs="ＭＳ 明朝" w:hint="eastAsia"/>
          <w:kern w:val="0"/>
          <w:szCs w:val="21"/>
        </w:rPr>
        <w:t>条関係</w:t>
      </w:r>
      <w:r w:rsidR="00C6102B" w:rsidRPr="00B73E2A">
        <w:rPr>
          <w:rFonts w:asciiTheme="minorEastAsia" w:hAnsiTheme="minorEastAsia" w:cs="ＭＳ 明朝" w:hint="eastAsia"/>
          <w:kern w:val="0"/>
          <w:szCs w:val="21"/>
        </w:rPr>
        <w:t>）</w:t>
      </w:r>
    </w:p>
    <w:tbl>
      <w:tblPr>
        <w:tblW w:w="0" w:type="auto"/>
        <w:tblInd w:w="279" w:type="dxa"/>
        <w:tblBorders>
          <w:top w:val="nil"/>
          <w:left w:val="nil"/>
          <w:bottom w:val="nil"/>
          <w:right w:val="nil"/>
        </w:tblBorders>
        <w:tblLook w:val="0000" w:firstRow="0" w:lastRow="0" w:firstColumn="0" w:lastColumn="0" w:noHBand="0" w:noVBand="0"/>
      </w:tblPr>
      <w:tblGrid>
        <w:gridCol w:w="396"/>
        <w:gridCol w:w="880"/>
        <w:gridCol w:w="603"/>
        <w:gridCol w:w="1795"/>
        <w:gridCol w:w="2036"/>
        <w:gridCol w:w="2505"/>
      </w:tblGrid>
      <w:tr w:rsidR="00B73E2A" w:rsidRPr="00B73E2A" w:rsidTr="00E51F48">
        <w:trPr>
          <w:trHeight w:val="275"/>
        </w:trPr>
        <w:tc>
          <w:tcPr>
            <w:tcW w:w="396" w:type="dxa"/>
            <w:tcBorders>
              <w:top w:val="single" w:sz="4" w:space="0" w:color="auto"/>
              <w:left w:val="single" w:sz="4" w:space="0" w:color="auto"/>
              <w:bottom w:val="single" w:sz="4" w:space="0" w:color="auto"/>
              <w:right w:val="single" w:sz="4" w:space="0" w:color="auto"/>
            </w:tcBorders>
          </w:tcPr>
          <w:p w:rsidR="008C100D" w:rsidRPr="00B73E2A" w:rsidRDefault="008C100D"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区分</w:t>
            </w:r>
          </w:p>
        </w:tc>
        <w:tc>
          <w:tcPr>
            <w:tcW w:w="880" w:type="dxa"/>
            <w:tcBorders>
              <w:top w:val="single" w:sz="4" w:space="0" w:color="auto"/>
              <w:left w:val="single" w:sz="4" w:space="0" w:color="auto"/>
              <w:bottom w:val="single" w:sz="4" w:space="0" w:color="auto"/>
              <w:right w:val="single" w:sz="4" w:space="0" w:color="auto"/>
            </w:tcBorders>
          </w:tcPr>
          <w:p w:rsidR="008C100D" w:rsidRPr="00B73E2A" w:rsidRDefault="008C100D"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サービスの種類</w:t>
            </w:r>
          </w:p>
        </w:tc>
        <w:tc>
          <w:tcPr>
            <w:tcW w:w="2398" w:type="dxa"/>
            <w:gridSpan w:val="2"/>
            <w:tcBorders>
              <w:top w:val="single" w:sz="4" w:space="0" w:color="auto"/>
              <w:left w:val="single" w:sz="4" w:space="0" w:color="auto"/>
              <w:bottom w:val="single" w:sz="4" w:space="0" w:color="auto"/>
              <w:right w:val="single" w:sz="4" w:space="0" w:color="auto"/>
            </w:tcBorders>
          </w:tcPr>
          <w:p w:rsidR="008C100D" w:rsidRPr="00B73E2A" w:rsidRDefault="008C100D"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事業名</w:t>
            </w:r>
          </w:p>
        </w:tc>
        <w:tc>
          <w:tcPr>
            <w:tcW w:w="2036" w:type="dxa"/>
            <w:tcBorders>
              <w:top w:val="single" w:sz="4" w:space="0" w:color="auto"/>
              <w:left w:val="single" w:sz="4" w:space="0" w:color="auto"/>
              <w:bottom w:val="single" w:sz="4" w:space="0" w:color="auto"/>
              <w:right w:val="single" w:sz="4" w:space="0" w:color="auto"/>
            </w:tcBorders>
          </w:tcPr>
          <w:p w:rsidR="008C100D" w:rsidRPr="00B73E2A" w:rsidRDefault="00952BD0" w:rsidP="00952BD0">
            <w:pPr>
              <w:autoSpaceDE w:val="0"/>
              <w:autoSpaceDN w:val="0"/>
              <w:adjustRightInd w:val="0"/>
              <w:jc w:val="left"/>
              <w:rPr>
                <w:rFonts w:asciiTheme="minorEastAsia" w:hAnsiTheme="minorEastAsia" w:cs="ＭＳ 明朝"/>
                <w:kern w:val="0"/>
                <w:sz w:val="16"/>
                <w:szCs w:val="21"/>
              </w:rPr>
            </w:pPr>
            <w:r>
              <w:rPr>
                <w:rFonts w:asciiTheme="minorEastAsia" w:hAnsiTheme="minorEastAsia" w:cs="ＭＳ 明朝" w:hint="eastAsia"/>
                <w:kern w:val="0"/>
                <w:sz w:val="16"/>
                <w:szCs w:val="21"/>
              </w:rPr>
              <w:t>単位</w:t>
            </w:r>
          </w:p>
        </w:tc>
        <w:tc>
          <w:tcPr>
            <w:tcW w:w="2505" w:type="dxa"/>
            <w:tcBorders>
              <w:top w:val="single" w:sz="4" w:space="0" w:color="auto"/>
              <w:left w:val="single" w:sz="4" w:space="0" w:color="auto"/>
              <w:bottom w:val="single" w:sz="4" w:space="0" w:color="auto"/>
              <w:right w:val="single" w:sz="4" w:space="0" w:color="auto"/>
            </w:tcBorders>
          </w:tcPr>
          <w:p w:rsidR="008C100D" w:rsidRPr="00B73E2A" w:rsidRDefault="008C100D"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備考</w:t>
            </w:r>
          </w:p>
        </w:tc>
      </w:tr>
      <w:tr w:rsidR="00B73E2A" w:rsidRPr="00B73E2A" w:rsidTr="00E51F48">
        <w:trPr>
          <w:trHeight w:val="416"/>
        </w:trPr>
        <w:tc>
          <w:tcPr>
            <w:tcW w:w="396" w:type="dxa"/>
            <w:vMerge w:val="restart"/>
            <w:tcBorders>
              <w:top w:val="single" w:sz="4" w:space="0" w:color="auto"/>
              <w:left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第１号訪問事業</w:t>
            </w:r>
          </w:p>
        </w:tc>
        <w:tc>
          <w:tcPr>
            <w:tcW w:w="880" w:type="dxa"/>
            <w:tcBorders>
              <w:top w:val="single" w:sz="2" w:space="0" w:color="000000"/>
              <w:left w:val="single" w:sz="2" w:space="0" w:color="000000"/>
              <w:bottom w:val="single" w:sz="2" w:space="0" w:color="000000"/>
              <w:right w:val="single" w:sz="2" w:space="0" w:color="000000"/>
            </w:tcBorders>
          </w:tcPr>
          <w:p w:rsidR="009179D5" w:rsidRPr="00B73E2A" w:rsidRDefault="009179D5" w:rsidP="009179D5">
            <w:pPr>
              <w:widowControl/>
              <w:jc w:val="left"/>
              <w:rPr>
                <w:rFonts w:asciiTheme="minorEastAsia" w:hAnsiTheme="minorEastAsia" w:cs="ＭＳ Ｐゴシック"/>
                <w:kern w:val="0"/>
                <w:sz w:val="16"/>
                <w:szCs w:val="21"/>
              </w:rPr>
            </w:pPr>
            <w:r w:rsidRPr="00B73E2A">
              <w:rPr>
                <w:rFonts w:asciiTheme="minorEastAsia" w:hAnsiTheme="minorEastAsia" w:cs="ＭＳ Ｐゴシック" w:hint="eastAsia"/>
                <w:kern w:val="0"/>
                <w:sz w:val="16"/>
                <w:szCs w:val="21"/>
              </w:rPr>
              <w:t>現行の介護予防訪問介護相当サービス</w:t>
            </w:r>
          </w:p>
        </w:tc>
        <w:tc>
          <w:tcPr>
            <w:tcW w:w="2398" w:type="dxa"/>
            <w:gridSpan w:val="2"/>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Style w:val="cm30"/>
                <w:rFonts w:asciiTheme="minorEastAsia" w:hAnsiTheme="minorEastAsia"/>
                <w:sz w:val="16"/>
                <w:szCs w:val="21"/>
              </w:rPr>
            </w:pPr>
            <w:r w:rsidRPr="00B73E2A">
              <w:rPr>
                <w:rFonts w:asciiTheme="minorEastAsia" w:hAnsiTheme="minorEastAsia" w:cs="ＭＳ 明朝" w:hint="eastAsia"/>
                <w:kern w:val="0"/>
                <w:sz w:val="16"/>
                <w:szCs w:val="21"/>
              </w:rPr>
              <w:t>訪問介護相当サービス事業</w:t>
            </w:r>
          </w:p>
        </w:tc>
        <w:tc>
          <w:tcPr>
            <w:tcW w:w="2036" w:type="dxa"/>
            <w:tcBorders>
              <w:top w:val="single" w:sz="4" w:space="0" w:color="auto"/>
              <w:left w:val="single" w:sz="4" w:space="0" w:color="auto"/>
              <w:bottom w:val="single" w:sz="4" w:space="0" w:color="auto"/>
              <w:right w:val="single" w:sz="4" w:space="0" w:color="auto"/>
            </w:tcBorders>
          </w:tcPr>
          <w:p w:rsidR="009179D5" w:rsidRPr="00B73E2A" w:rsidRDefault="009179D5" w:rsidP="006E76EC">
            <w:pPr>
              <w:autoSpaceDE w:val="0"/>
              <w:autoSpaceDN w:val="0"/>
              <w:adjustRightInd w:val="0"/>
              <w:jc w:val="left"/>
              <w:rPr>
                <w:rFonts w:asciiTheme="minorEastAsia" w:hAnsiTheme="minorEastAsia" w:cs="ＭＳ 明朝"/>
                <w:kern w:val="0"/>
                <w:sz w:val="16"/>
                <w:szCs w:val="21"/>
              </w:rPr>
            </w:pPr>
            <w:r w:rsidRPr="00B73E2A">
              <w:rPr>
                <w:rStyle w:val="cm30"/>
                <w:rFonts w:asciiTheme="minorEastAsia" w:hAnsiTheme="minorEastAsia" w:hint="eastAsia"/>
                <w:sz w:val="16"/>
                <w:szCs w:val="21"/>
              </w:rPr>
              <w:t>1回当たり290</w:t>
            </w:r>
            <w:r w:rsidR="00952BD0">
              <w:rPr>
                <w:rStyle w:val="cm30"/>
                <w:rFonts w:asciiTheme="minorEastAsia" w:hAnsiTheme="minorEastAsia" w:hint="eastAsia"/>
                <w:sz w:val="16"/>
                <w:szCs w:val="21"/>
              </w:rPr>
              <w:t>単位</w:t>
            </w:r>
            <w:r w:rsidRPr="00B73E2A">
              <w:rPr>
                <w:rStyle w:val="cm30"/>
                <w:rFonts w:asciiTheme="minorEastAsia" w:hAnsiTheme="minorEastAsia" w:hint="eastAsia"/>
                <w:sz w:val="16"/>
                <w:szCs w:val="21"/>
              </w:rPr>
              <w:t>に</w:t>
            </w:r>
            <w:hyperlink r:id="rId7" w:anchor="e000000108" w:history="1">
              <w:r w:rsidRPr="00B73E2A">
                <w:rPr>
                  <w:rStyle w:val="a3"/>
                  <w:rFonts w:asciiTheme="minorEastAsia" w:hAnsiTheme="minorEastAsia" w:hint="eastAsia"/>
                  <w:color w:val="auto"/>
                  <w:sz w:val="16"/>
                  <w:szCs w:val="21"/>
                  <w:u w:val="none"/>
                </w:rPr>
                <w:t>第</w:t>
              </w:r>
              <w:r w:rsidR="006E76EC">
                <w:rPr>
                  <w:rStyle w:val="a3"/>
                  <w:rFonts w:asciiTheme="minorEastAsia" w:hAnsiTheme="minorEastAsia" w:hint="eastAsia"/>
                  <w:color w:val="auto"/>
                  <w:sz w:val="16"/>
                  <w:szCs w:val="21"/>
                  <w:u w:val="none"/>
                </w:rPr>
                <w:t>6</w:t>
              </w:r>
              <w:r w:rsidRPr="00B73E2A">
                <w:rPr>
                  <w:rStyle w:val="a3"/>
                  <w:rFonts w:asciiTheme="minorEastAsia" w:hAnsiTheme="minorEastAsia" w:hint="eastAsia"/>
                  <w:color w:val="auto"/>
                  <w:sz w:val="16"/>
                  <w:szCs w:val="21"/>
                  <w:u w:val="none"/>
                </w:rPr>
                <w:t>条</w:t>
              </w:r>
            </w:hyperlink>
            <w:r w:rsidR="004632FC">
              <w:rPr>
                <w:rStyle w:val="a3"/>
                <w:rFonts w:asciiTheme="minorEastAsia" w:hAnsiTheme="minorEastAsia" w:hint="eastAsia"/>
                <w:color w:val="auto"/>
                <w:sz w:val="16"/>
                <w:szCs w:val="21"/>
                <w:u w:val="none"/>
              </w:rPr>
              <w:t>第2項</w:t>
            </w:r>
            <w:r w:rsidRPr="00B73E2A">
              <w:rPr>
                <w:rStyle w:val="cm30"/>
                <w:rFonts w:asciiTheme="minorEastAsia" w:hAnsiTheme="minorEastAsia" w:hint="eastAsia"/>
                <w:sz w:val="16"/>
                <w:szCs w:val="21"/>
              </w:rPr>
              <w:t>に規定する介護職員処遇改善加算を加算した</w:t>
            </w:r>
            <w:r w:rsidR="00807599">
              <w:rPr>
                <w:rStyle w:val="cm30"/>
                <w:rFonts w:asciiTheme="minorEastAsia" w:hAnsiTheme="minorEastAsia" w:hint="eastAsia"/>
                <w:sz w:val="16"/>
                <w:szCs w:val="21"/>
              </w:rPr>
              <w:t>単位数</w:t>
            </w:r>
          </w:p>
        </w:tc>
        <w:tc>
          <w:tcPr>
            <w:tcW w:w="2505" w:type="dxa"/>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要支援認定区分1の者にあっては月4回、要支援認定区分2の者にあっては月8回を限度とする。</w:t>
            </w:r>
          </w:p>
        </w:tc>
      </w:tr>
      <w:tr w:rsidR="00B73E2A" w:rsidRPr="00B73E2A" w:rsidTr="00E51F48">
        <w:trPr>
          <w:trHeight w:val="540"/>
        </w:trPr>
        <w:tc>
          <w:tcPr>
            <w:tcW w:w="396" w:type="dxa"/>
            <w:vMerge/>
            <w:tcBorders>
              <w:left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p>
        </w:tc>
        <w:tc>
          <w:tcPr>
            <w:tcW w:w="880" w:type="dxa"/>
            <w:vMerge w:val="restart"/>
            <w:tcBorders>
              <w:top w:val="single" w:sz="2" w:space="0" w:color="000000"/>
              <w:left w:val="single" w:sz="2" w:space="0" w:color="000000"/>
              <w:bottom w:val="single" w:sz="2" w:space="0" w:color="000000"/>
              <w:right w:val="single" w:sz="2" w:space="0" w:color="000000"/>
            </w:tcBorders>
          </w:tcPr>
          <w:p w:rsidR="009179D5" w:rsidRPr="00B73E2A" w:rsidRDefault="009179D5" w:rsidP="009179D5">
            <w:pPr>
              <w:widowControl/>
              <w:jc w:val="left"/>
              <w:rPr>
                <w:rFonts w:asciiTheme="minorEastAsia" w:hAnsiTheme="minorEastAsia" w:cs="ＭＳ Ｐゴシック"/>
                <w:kern w:val="0"/>
                <w:sz w:val="16"/>
                <w:szCs w:val="21"/>
              </w:rPr>
            </w:pPr>
            <w:r w:rsidRPr="00B73E2A">
              <w:rPr>
                <w:rFonts w:asciiTheme="minorEastAsia" w:hAnsiTheme="minorEastAsia" w:cs="ＭＳ Ｐゴシック" w:hint="eastAsia"/>
                <w:kern w:val="0"/>
                <w:sz w:val="16"/>
                <w:szCs w:val="21"/>
              </w:rPr>
              <w:t>緩和した基準によるサービス</w:t>
            </w:r>
          </w:p>
        </w:tc>
        <w:tc>
          <w:tcPr>
            <w:tcW w:w="603" w:type="dxa"/>
            <w:vMerge w:val="restart"/>
            <w:tcBorders>
              <w:top w:val="single" w:sz="4" w:space="0" w:color="auto"/>
              <w:left w:val="single" w:sz="4" w:space="0" w:color="auto"/>
              <w:right w:val="single" w:sz="4" w:space="0" w:color="auto"/>
            </w:tcBorders>
          </w:tcPr>
          <w:p w:rsidR="009179D5" w:rsidRPr="00B73E2A" w:rsidRDefault="00E51F48" w:rsidP="009179D5">
            <w:pPr>
              <w:autoSpaceDE w:val="0"/>
              <w:autoSpaceDN w:val="0"/>
              <w:adjustRightInd w:val="0"/>
              <w:jc w:val="left"/>
              <w:rPr>
                <w:rFonts w:asciiTheme="minorEastAsia" w:hAnsiTheme="minorEastAsia" w:cs="ＭＳ 明朝"/>
                <w:kern w:val="0"/>
                <w:sz w:val="16"/>
                <w:szCs w:val="21"/>
              </w:rPr>
            </w:pPr>
            <w:r>
              <w:rPr>
                <w:rFonts w:asciiTheme="minorEastAsia" w:hAnsiTheme="minorEastAsia" w:cs="ＭＳ 明朝" w:hint="eastAsia"/>
                <w:kern w:val="0"/>
                <w:sz w:val="16"/>
                <w:szCs w:val="21"/>
              </w:rPr>
              <w:t>基準緩和訪問型サービス事業</w:t>
            </w:r>
          </w:p>
        </w:tc>
        <w:tc>
          <w:tcPr>
            <w:tcW w:w="1795" w:type="dxa"/>
            <w:tcBorders>
              <w:top w:val="single" w:sz="2" w:space="0" w:color="000000"/>
              <w:left w:val="single" w:sz="2" w:space="0" w:color="000000"/>
              <w:bottom w:val="single" w:sz="2" w:space="0" w:color="000000"/>
              <w:right w:val="single" w:sz="2" w:space="0" w:color="000000"/>
            </w:tcBorders>
          </w:tcPr>
          <w:p w:rsidR="009179D5" w:rsidRPr="00B73E2A" w:rsidRDefault="009179D5" w:rsidP="00B35E55">
            <w:pPr>
              <w:widowControl/>
              <w:jc w:val="left"/>
              <w:rPr>
                <w:rFonts w:asciiTheme="minorEastAsia" w:hAnsiTheme="minorEastAsia" w:cs="ＭＳ Ｐゴシック"/>
                <w:kern w:val="0"/>
                <w:sz w:val="16"/>
                <w:szCs w:val="21"/>
              </w:rPr>
            </w:pPr>
            <w:r w:rsidRPr="00B73E2A">
              <w:rPr>
                <w:rFonts w:asciiTheme="minorEastAsia" w:hAnsiTheme="minorEastAsia" w:cs="ＭＳ Ｐゴシック" w:hint="eastAsia"/>
                <w:kern w:val="0"/>
                <w:sz w:val="16"/>
                <w:szCs w:val="21"/>
              </w:rPr>
              <w:t>訪問介護員が行う調理や掃除、買物代行や同行等、軽度な日常生活上の訪問支援</w:t>
            </w:r>
          </w:p>
        </w:tc>
        <w:tc>
          <w:tcPr>
            <w:tcW w:w="2036" w:type="dxa"/>
            <w:tcBorders>
              <w:top w:val="single" w:sz="2" w:space="0" w:color="000000"/>
              <w:left w:val="single" w:sz="2" w:space="0" w:color="000000"/>
              <w:bottom w:val="single" w:sz="2" w:space="0" w:color="000000"/>
              <w:right w:val="single" w:sz="2" w:space="0" w:color="000000"/>
            </w:tcBorders>
          </w:tcPr>
          <w:p w:rsidR="009179D5" w:rsidRPr="00B73E2A" w:rsidRDefault="009179D5" w:rsidP="00807599">
            <w:pPr>
              <w:widowControl/>
              <w:jc w:val="left"/>
              <w:rPr>
                <w:rFonts w:asciiTheme="minorEastAsia" w:hAnsiTheme="minorEastAsia" w:cs="ＭＳ Ｐゴシック"/>
                <w:kern w:val="0"/>
                <w:sz w:val="16"/>
                <w:szCs w:val="21"/>
              </w:rPr>
            </w:pPr>
            <w:r w:rsidRPr="00B73E2A">
              <w:rPr>
                <w:rStyle w:val="cm30"/>
                <w:rFonts w:asciiTheme="minorEastAsia" w:hAnsiTheme="minorEastAsia" w:hint="eastAsia"/>
                <w:sz w:val="16"/>
                <w:szCs w:val="21"/>
              </w:rPr>
              <w:t>1回当たり260</w:t>
            </w:r>
            <w:r w:rsidR="00807599">
              <w:rPr>
                <w:rStyle w:val="cm30"/>
                <w:rFonts w:asciiTheme="minorEastAsia" w:hAnsiTheme="minorEastAsia" w:hint="eastAsia"/>
                <w:sz w:val="16"/>
                <w:szCs w:val="21"/>
              </w:rPr>
              <w:t>単位</w:t>
            </w:r>
          </w:p>
        </w:tc>
        <w:tc>
          <w:tcPr>
            <w:tcW w:w="2505" w:type="dxa"/>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要支援認定区分1の者にあっては月4回、要支援認定区分2の者にあっては月8回、介護予防・生活支援サービス事業対象者にあっては原則月4回を限度とする。</w:t>
            </w:r>
          </w:p>
        </w:tc>
      </w:tr>
      <w:tr w:rsidR="00B73E2A" w:rsidRPr="00B73E2A" w:rsidTr="00E51F48">
        <w:trPr>
          <w:trHeight w:val="540"/>
        </w:trPr>
        <w:tc>
          <w:tcPr>
            <w:tcW w:w="396" w:type="dxa"/>
            <w:vMerge/>
            <w:tcBorders>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p>
        </w:tc>
        <w:tc>
          <w:tcPr>
            <w:tcW w:w="880" w:type="dxa"/>
            <w:vMerge/>
            <w:tcBorders>
              <w:top w:val="single" w:sz="2" w:space="0" w:color="000000"/>
              <w:left w:val="single" w:sz="2" w:space="0" w:color="000000"/>
              <w:bottom w:val="single" w:sz="2" w:space="0" w:color="000000"/>
              <w:right w:val="single" w:sz="2" w:space="0" w:color="000000"/>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p>
        </w:tc>
        <w:tc>
          <w:tcPr>
            <w:tcW w:w="603" w:type="dxa"/>
            <w:vMerge/>
            <w:tcBorders>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p>
        </w:tc>
        <w:tc>
          <w:tcPr>
            <w:tcW w:w="1795" w:type="dxa"/>
            <w:tcBorders>
              <w:top w:val="single" w:sz="2" w:space="0" w:color="000000"/>
              <w:left w:val="single" w:sz="2" w:space="0" w:color="000000"/>
              <w:bottom w:val="single" w:sz="2" w:space="0" w:color="000000"/>
              <w:right w:val="single" w:sz="2" w:space="0" w:color="000000"/>
            </w:tcBorders>
          </w:tcPr>
          <w:p w:rsidR="009179D5" w:rsidRPr="00B73E2A" w:rsidRDefault="009179D5" w:rsidP="00B35E55">
            <w:pPr>
              <w:widowControl/>
              <w:jc w:val="left"/>
              <w:rPr>
                <w:rFonts w:asciiTheme="minorEastAsia" w:hAnsiTheme="minorEastAsia" w:cs="ＭＳ Ｐゴシック"/>
                <w:kern w:val="0"/>
                <w:sz w:val="16"/>
                <w:szCs w:val="21"/>
              </w:rPr>
            </w:pPr>
            <w:r w:rsidRPr="00B73E2A">
              <w:rPr>
                <w:rFonts w:asciiTheme="minorEastAsia" w:hAnsiTheme="minorEastAsia" w:cs="ＭＳ Ｐゴシック" w:hint="eastAsia"/>
                <w:kern w:val="0"/>
                <w:sz w:val="16"/>
                <w:szCs w:val="21"/>
              </w:rPr>
              <w:t>一定の研修受講者が行う調理や掃除、買物代行や同行等、軽度な日常生活上の訪問支援</w:t>
            </w:r>
          </w:p>
        </w:tc>
        <w:tc>
          <w:tcPr>
            <w:tcW w:w="2036" w:type="dxa"/>
            <w:tcBorders>
              <w:top w:val="single" w:sz="4" w:space="0" w:color="auto"/>
              <w:left w:val="single" w:sz="4" w:space="0" w:color="auto"/>
              <w:bottom w:val="single" w:sz="4" w:space="0" w:color="auto"/>
              <w:right w:val="single" w:sz="4" w:space="0" w:color="auto"/>
            </w:tcBorders>
          </w:tcPr>
          <w:p w:rsidR="009179D5" w:rsidRPr="00B73E2A" w:rsidRDefault="009179D5" w:rsidP="00807599">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1回当たり200</w:t>
            </w:r>
            <w:r w:rsidR="00807599">
              <w:rPr>
                <w:rFonts w:asciiTheme="minorEastAsia" w:hAnsiTheme="minorEastAsia" w:cs="ＭＳ 明朝" w:hint="eastAsia"/>
                <w:kern w:val="0"/>
                <w:sz w:val="16"/>
                <w:szCs w:val="21"/>
              </w:rPr>
              <w:t>単位</w:t>
            </w:r>
          </w:p>
        </w:tc>
        <w:tc>
          <w:tcPr>
            <w:tcW w:w="2505" w:type="dxa"/>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要支援認定区分1の者にあっては月4回、要支援認定区分2の者にあっては月8回、介護予防・生活支援サービス事業対象者にあっては原則月4回を限度とする。</w:t>
            </w:r>
          </w:p>
        </w:tc>
      </w:tr>
      <w:tr w:rsidR="00B73E2A" w:rsidRPr="00B73E2A" w:rsidTr="00E51F48">
        <w:trPr>
          <w:trHeight w:val="2520"/>
        </w:trPr>
        <w:tc>
          <w:tcPr>
            <w:tcW w:w="396" w:type="dxa"/>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lastRenderedPageBreak/>
              <w:t>第１号通所事業</w:t>
            </w:r>
          </w:p>
        </w:tc>
        <w:tc>
          <w:tcPr>
            <w:tcW w:w="880" w:type="dxa"/>
            <w:tcBorders>
              <w:top w:val="single" w:sz="2" w:space="0" w:color="000000"/>
              <w:left w:val="single" w:sz="2" w:space="0" w:color="000000"/>
              <w:bottom w:val="single" w:sz="2" w:space="0" w:color="000000"/>
              <w:right w:val="single" w:sz="2" w:space="0" w:color="000000"/>
            </w:tcBorders>
          </w:tcPr>
          <w:p w:rsidR="009179D5" w:rsidRPr="00B73E2A" w:rsidRDefault="009179D5" w:rsidP="009179D5">
            <w:pPr>
              <w:widowControl/>
              <w:jc w:val="left"/>
              <w:rPr>
                <w:rFonts w:asciiTheme="minorEastAsia" w:hAnsiTheme="minorEastAsia" w:cs="ＭＳ Ｐゴシック"/>
                <w:kern w:val="0"/>
                <w:sz w:val="16"/>
                <w:szCs w:val="21"/>
              </w:rPr>
            </w:pPr>
            <w:r w:rsidRPr="00B73E2A">
              <w:rPr>
                <w:rFonts w:asciiTheme="minorEastAsia" w:hAnsiTheme="minorEastAsia" w:cs="ＭＳ Ｐゴシック" w:hint="eastAsia"/>
                <w:kern w:val="0"/>
                <w:sz w:val="16"/>
                <w:szCs w:val="21"/>
              </w:rPr>
              <w:t>現行の介護予防通所介護相当サービス</w:t>
            </w:r>
          </w:p>
        </w:tc>
        <w:tc>
          <w:tcPr>
            <w:tcW w:w="2398" w:type="dxa"/>
            <w:gridSpan w:val="2"/>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Style w:val="cm30"/>
                <w:rFonts w:asciiTheme="minorEastAsia" w:hAnsiTheme="minorEastAsia" w:hint="eastAsia"/>
                <w:sz w:val="16"/>
                <w:szCs w:val="21"/>
              </w:rPr>
              <w:t>通所介護相当サービス事業</w:t>
            </w:r>
          </w:p>
        </w:tc>
        <w:tc>
          <w:tcPr>
            <w:tcW w:w="2036" w:type="dxa"/>
            <w:tcBorders>
              <w:top w:val="single" w:sz="4" w:space="0" w:color="auto"/>
              <w:left w:val="single" w:sz="4" w:space="0" w:color="auto"/>
              <w:bottom w:val="single" w:sz="4" w:space="0" w:color="auto"/>
              <w:right w:val="single" w:sz="4" w:space="0" w:color="auto"/>
            </w:tcBorders>
          </w:tcPr>
          <w:p w:rsidR="009179D5" w:rsidRPr="00B73E2A" w:rsidRDefault="009179D5" w:rsidP="00807599">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1回当たり380</w:t>
            </w:r>
            <w:r w:rsidR="00807599">
              <w:rPr>
                <w:rFonts w:asciiTheme="minorEastAsia" w:hAnsiTheme="minorEastAsia" w:cs="ＭＳ 明朝" w:hint="eastAsia"/>
                <w:kern w:val="0"/>
                <w:sz w:val="16"/>
                <w:szCs w:val="21"/>
              </w:rPr>
              <w:t>単位</w:t>
            </w:r>
            <w:r w:rsidRPr="00B73E2A">
              <w:rPr>
                <w:rFonts w:asciiTheme="minorEastAsia" w:hAnsiTheme="minorEastAsia" w:cs="ＭＳ 明朝" w:hint="eastAsia"/>
                <w:kern w:val="0"/>
                <w:sz w:val="16"/>
                <w:szCs w:val="21"/>
              </w:rPr>
              <w:t>に第</w:t>
            </w:r>
            <w:r w:rsidR="00807599">
              <w:rPr>
                <w:rFonts w:asciiTheme="minorEastAsia" w:hAnsiTheme="minorEastAsia" w:cs="ＭＳ 明朝" w:hint="eastAsia"/>
                <w:kern w:val="0"/>
                <w:sz w:val="16"/>
                <w:szCs w:val="21"/>
              </w:rPr>
              <w:t>6</w:t>
            </w:r>
            <w:r w:rsidRPr="00B73E2A">
              <w:rPr>
                <w:rFonts w:asciiTheme="minorEastAsia" w:hAnsiTheme="minorEastAsia" w:cs="ＭＳ 明朝" w:hint="eastAsia"/>
                <w:kern w:val="0"/>
                <w:sz w:val="16"/>
                <w:szCs w:val="21"/>
              </w:rPr>
              <w:t>条</w:t>
            </w:r>
            <w:r w:rsidR="004632FC">
              <w:rPr>
                <w:rFonts w:asciiTheme="minorEastAsia" w:hAnsiTheme="minorEastAsia" w:cs="ＭＳ 明朝" w:hint="eastAsia"/>
                <w:kern w:val="0"/>
                <w:sz w:val="16"/>
                <w:szCs w:val="21"/>
              </w:rPr>
              <w:t>第2項</w:t>
            </w:r>
            <w:r w:rsidRPr="00B73E2A">
              <w:rPr>
                <w:rFonts w:asciiTheme="minorEastAsia" w:hAnsiTheme="minorEastAsia" w:cs="ＭＳ 明朝" w:hint="eastAsia"/>
                <w:kern w:val="0"/>
                <w:sz w:val="16"/>
                <w:szCs w:val="21"/>
              </w:rPr>
              <w:t>に規定する介護職員処遇改善加算額を加算した</w:t>
            </w:r>
            <w:r w:rsidR="00807599">
              <w:rPr>
                <w:rFonts w:asciiTheme="minorEastAsia" w:hAnsiTheme="minorEastAsia" w:cs="ＭＳ 明朝" w:hint="eastAsia"/>
                <w:kern w:val="0"/>
                <w:sz w:val="16"/>
                <w:szCs w:val="21"/>
              </w:rPr>
              <w:t>単位</w:t>
            </w:r>
          </w:p>
        </w:tc>
        <w:tc>
          <w:tcPr>
            <w:tcW w:w="2505" w:type="dxa"/>
            <w:tcBorders>
              <w:top w:val="single" w:sz="4" w:space="0" w:color="auto"/>
              <w:left w:val="single" w:sz="4" w:space="0" w:color="auto"/>
              <w:bottom w:val="single" w:sz="4" w:space="0" w:color="auto"/>
              <w:right w:val="single" w:sz="4" w:space="0" w:color="auto"/>
            </w:tcBorders>
          </w:tcPr>
          <w:p w:rsidR="009179D5" w:rsidRPr="00B73E2A" w:rsidRDefault="009179D5" w:rsidP="009179D5">
            <w:pPr>
              <w:autoSpaceDE w:val="0"/>
              <w:autoSpaceDN w:val="0"/>
              <w:adjustRightInd w:val="0"/>
              <w:jc w:val="left"/>
              <w:rPr>
                <w:rFonts w:asciiTheme="minorEastAsia" w:hAnsiTheme="minorEastAsia" w:cs="ＭＳ 明朝"/>
                <w:kern w:val="0"/>
                <w:sz w:val="16"/>
                <w:szCs w:val="21"/>
              </w:rPr>
            </w:pPr>
            <w:r w:rsidRPr="00B73E2A">
              <w:rPr>
                <w:rFonts w:asciiTheme="minorEastAsia" w:hAnsiTheme="minorEastAsia" w:cs="ＭＳ 明朝" w:hint="eastAsia"/>
                <w:kern w:val="0"/>
                <w:sz w:val="16"/>
                <w:szCs w:val="21"/>
              </w:rPr>
              <w:t>要支援認定区分1の者にあっては月4回、要支援認定区分2の者にあっては月8回、介護予防・生活支援サービス事業対象者にあっては原則月4回を限度とする。</w:t>
            </w:r>
          </w:p>
        </w:tc>
      </w:tr>
    </w:tbl>
    <w:p w:rsidR="00E51F48" w:rsidRDefault="00E51F48">
      <w:pPr>
        <w:widowControl/>
        <w:jc w:val="left"/>
        <w:rPr>
          <w:rFonts w:asciiTheme="minorEastAsia" w:hAnsiTheme="minorEastAsia" w:cs="ＭＳ Ｐゴシック"/>
          <w:kern w:val="0"/>
          <w:szCs w:val="21"/>
        </w:rPr>
      </w:pPr>
    </w:p>
    <w:sectPr w:rsidR="00E51F48" w:rsidSect="00E51F48">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89" w:rsidRDefault="002F2989" w:rsidP="00E7451D">
      <w:r>
        <w:separator/>
      </w:r>
    </w:p>
  </w:endnote>
  <w:endnote w:type="continuationSeparator" w:id="0">
    <w:p w:rsidR="002F2989" w:rsidRDefault="002F2989" w:rsidP="00E7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89" w:rsidRDefault="002F2989" w:rsidP="00E7451D">
      <w:r>
        <w:separator/>
      </w:r>
    </w:p>
  </w:footnote>
  <w:footnote w:type="continuationSeparator" w:id="0">
    <w:p w:rsidR="002F2989" w:rsidRDefault="002F2989" w:rsidP="00E74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1C"/>
    <w:rsid w:val="00116219"/>
    <w:rsid w:val="002A50AC"/>
    <w:rsid w:val="002B4F76"/>
    <w:rsid w:val="002F2989"/>
    <w:rsid w:val="002F4F39"/>
    <w:rsid w:val="00301F49"/>
    <w:rsid w:val="00351D18"/>
    <w:rsid w:val="00353E2A"/>
    <w:rsid w:val="0040426A"/>
    <w:rsid w:val="004632FC"/>
    <w:rsid w:val="004773C2"/>
    <w:rsid w:val="004F40FD"/>
    <w:rsid w:val="004F75D0"/>
    <w:rsid w:val="00537EDD"/>
    <w:rsid w:val="005F036F"/>
    <w:rsid w:val="0069510E"/>
    <w:rsid w:val="006D1197"/>
    <w:rsid w:val="006D6DB5"/>
    <w:rsid w:val="006E76EC"/>
    <w:rsid w:val="0075361E"/>
    <w:rsid w:val="00754BAA"/>
    <w:rsid w:val="0075711C"/>
    <w:rsid w:val="00807599"/>
    <w:rsid w:val="008A529C"/>
    <w:rsid w:val="008C100D"/>
    <w:rsid w:val="009179D5"/>
    <w:rsid w:val="00952BD0"/>
    <w:rsid w:val="009A41D3"/>
    <w:rsid w:val="00AC0DC5"/>
    <w:rsid w:val="00AE49B2"/>
    <w:rsid w:val="00B35E55"/>
    <w:rsid w:val="00B463FB"/>
    <w:rsid w:val="00B72461"/>
    <w:rsid w:val="00B73E2A"/>
    <w:rsid w:val="00BC32D2"/>
    <w:rsid w:val="00BC6FE5"/>
    <w:rsid w:val="00C6102B"/>
    <w:rsid w:val="00C67D4D"/>
    <w:rsid w:val="00D0402B"/>
    <w:rsid w:val="00D16152"/>
    <w:rsid w:val="00D34E3E"/>
    <w:rsid w:val="00DD618C"/>
    <w:rsid w:val="00E51F48"/>
    <w:rsid w:val="00E7451D"/>
    <w:rsid w:val="00EC32F3"/>
    <w:rsid w:val="00EE3804"/>
    <w:rsid w:val="00F07569"/>
    <w:rsid w:val="00F84C2C"/>
    <w:rsid w:val="00FA7583"/>
    <w:rsid w:val="00FD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5C86F6-BBA7-4E39-A15D-4026CEE3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F4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F40FD"/>
    <w:rPr>
      <w:color w:val="0000FF"/>
      <w:u w:val="single"/>
    </w:rPr>
  </w:style>
  <w:style w:type="character" w:customStyle="1" w:styleId="cm30">
    <w:name w:val="cm30"/>
    <w:basedOn w:val="a0"/>
    <w:rsid w:val="004F40FD"/>
  </w:style>
  <w:style w:type="paragraph" w:styleId="a4">
    <w:name w:val="header"/>
    <w:basedOn w:val="a"/>
    <w:link w:val="a5"/>
    <w:uiPriority w:val="99"/>
    <w:unhideWhenUsed/>
    <w:rsid w:val="00E7451D"/>
    <w:pPr>
      <w:tabs>
        <w:tab w:val="center" w:pos="4252"/>
        <w:tab w:val="right" w:pos="8504"/>
      </w:tabs>
      <w:snapToGrid w:val="0"/>
    </w:pPr>
  </w:style>
  <w:style w:type="character" w:customStyle="1" w:styleId="a5">
    <w:name w:val="ヘッダー (文字)"/>
    <w:basedOn w:val="a0"/>
    <w:link w:val="a4"/>
    <w:uiPriority w:val="99"/>
    <w:rsid w:val="00E7451D"/>
  </w:style>
  <w:style w:type="paragraph" w:styleId="a6">
    <w:name w:val="footer"/>
    <w:basedOn w:val="a"/>
    <w:link w:val="a7"/>
    <w:uiPriority w:val="99"/>
    <w:unhideWhenUsed/>
    <w:rsid w:val="00E7451D"/>
    <w:pPr>
      <w:tabs>
        <w:tab w:val="center" w:pos="4252"/>
        <w:tab w:val="right" w:pos="8504"/>
      </w:tabs>
      <w:snapToGrid w:val="0"/>
    </w:pPr>
  </w:style>
  <w:style w:type="character" w:customStyle="1" w:styleId="a7">
    <w:name w:val="フッター (文字)"/>
    <w:basedOn w:val="a0"/>
    <w:link w:val="a6"/>
    <w:uiPriority w:val="99"/>
    <w:rsid w:val="00E7451D"/>
  </w:style>
  <w:style w:type="paragraph" w:styleId="a8">
    <w:name w:val="Balloon Text"/>
    <w:basedOn w:val="a"/>
    <w:link w:val="a9"/>
    <w:uiPriority w:val="99"/>
    <w:semiHidden/>
    <w:unhideWhenUsed/>
    <w:rsid w:val="004632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2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66452">
      <w:bodyDiv w:val="1"/>
      <w:marLeft w:val="0"/>
      <w:marRight w:val="0"/>
      <w:marTop w:val="0"/>
      <w:marBottom w:val="0"/>
      <w:divBdr>
        <w:top w:val="none" w:sz="0" w:space="0" w:color="auto"/>
        <w:left w:val="none" w:sz="0" w:space="0" w:color="auto"/>
        <w:bottom w:val="none" w:sz="0" w:space="0" w:color="auto"/>
        <w:right w:val="none" w:sz="0" w:space="0" w:color="auto"/>
      </w:divBdr>
      <w:divsChild>
        <w:div w:id="1501504382">
          <w:marLeft w:val="0"/>
          <w:marRight w:val="0"/>
          <w:marTop w:val="0"/>
          <w:marBottom w:val="0"/>
          <w:divBdr>
            <w:top w:val="none" w:sz="0" w:space="0" w:color="auto"/>
            <w:left w:val="none" w:sz="0" w:space="0" w:color="auto"/>
            <w:bottom w:val="none" w:sz="0" w:space="0" w:color="auto"/>
            <w:right w:val="none" w:sz="0" w:space="0" w:color="auto"/>
          </w:divBdr>
          <w:divsChild>
            <w:div w:id="11054171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5552937">
                  <w:marLeft w:val="-4275"/>
                  <w:marRight w:val="0"/>
                  <w:marTop w:val="0"/>
                  <w:marBottom w:val="0"/>
                  <w:divBdr>
                    <w:top w:val="none" w:sz="0" w:space="0" w:color="auto"/>
                    <w:left w:val="none" w:sz="0" w:space="0" w:color="auto"/>
                    <w:bottom w:val="none" w:sz="0" w:space="0" w:color="auto"/>
                    <w:right w:val="none" w:sz="0" w:space="0" w:color="auto"/>
                  </w:divBdr>
                  <w:divsChild>
                    <w:div w:id="15888805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2984273">
                          <w:marLeft w:val="0"/>
                          <w:marRight w:val="0"/>
                          <w:marTop w:val="0"/>
                          <w:marBottom w:val="0"/>
                          <w:divBdr>
                            <w:top w:val="none" w:sz="0" w:space="0" w:color="auto"/>
                            <w:left w:val="none" w:sz="0" w:space="0" w:color="auto"/>
                            <w:bottom w:val="none" w:sz="0" w:space="0" w:color="auto"/>
                            <w:right w:val="none" w:sz="0" w:space="0" w:color="auto"/>
                          </w:divBdr>
                          <w:divsChild>
                            <w:div w:id="1856723049">
                              <w:marLeft w:val="0"/>
                              <w:marRight w:val="0"/>
                              <w:marTop w:val="0"/>
                              <w:marBottom w:val="0"/>
                              <w:divBdr>
                                <w:top w:val="none" w:sz="0" w:space="0" w:color="auto"/>
                                <w:left w:val="none" w:sz="0" w:space="0" w:color="auto"/>
                                <w:bottom w:val="none" w:sz="0" w:space="0" w:color="auto"/>
                                <w:right w:val="none" w:sz="0" w:space="0" w:color="auto"/>
                              </w:divBdr>
                              <w:divsChild>
                                <w:div w:id="2052069644">
                                  <w:marLeft w:val="0"/>
                                  <w:marRight w:val="0"/>
                                  <w:marTop w:val="0"/>
                                  <w:marBottom w:val="0"/>
                                  <w:divBdr>
                                    <w:top w:val="none" w:sz="0" w:space="0" w:color="auto"/>
                                    <w:left w:val="none" w:sz="0" w:space="0" w:color="auto"/>
                                    <w:bottom w:val="none" w:sz="0" w:space="0" w:color="auto"/>
                                    <w:right w:val="none" w:sz="0" w:space="0" w:color="auto"/>
                                  </w:divBdr>
                                  <w:divsChild>
                                    <w:div w:id="19789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1774">
                              <w:marLeft w:val="0"/>
                              <w:marRight w:val="0"/>
                              <w:marTop w:val="0"/>
                              <w:marBottom w:val="0"/>
                              <w:divBdr>
                                <w:top w:val="none" w:sz="0" w:space="0" w:color="auto"/>
                                <w:left w:val="none" w:sz="0" w:space="0" w:color="auto"/>
                                <w:bottom w:val="none" w:sz="0" w:space="0" w:color="auto"/>
                                <w:right w:val="none" w:sz="0" w:space="0" w:color="auto"/>
                              </w:divBdr>
                              <w:divsChild>
                                <w:div w:id="1585414125">
                                  <w:marLeft w:val="0"/>
                                  <w:marRight w:val="0"/>
                                  <w:marTop w:val="0"/>
                                  <w:marBottom w:val="0"/>
                                  <w:divBdr>
                                    <w:top w:val="none" w:sz="0" w:space="0" w:color="auto"/>
                                    <w:left w:val="none" w:sz="0" w:space="0" w:color="auto"/>
                                    <w:bottom w:val="none" w:sz="0" w:space="0" w:color="auto"/>
                                    <w:right w:val="none" w:sz="0" w:space="0" w:color="auto"/>
                                  </w:divBdr>
                                </w:div>
                              </w:divsChild>
                            </w:div>
                            <w:div w:id="356547527">
                              <w:marLeft w:val="0"/>
                              <w:marRight w:val="0"/>
                              <w:marTop w:val="0"/>
                              <w:marBottom w:val="0"/>
                              <w:divBdr>
                                <w:top w:val="none" w:sz="0" w:space="0" w:color="auto"/>
                                <w:left w:val="none" w:sz="0" w:space="0" w:color="auto"/>
                                <w:bottom w:val="none" w:sz="0" w:space="0" w:color="auto"/>
                                <w:right w:val="none" w:sz="0" w:space="0" w:color="auto"/>
                              </w:divBdr>
                              <w:divsChild>
                                <w:div w:id="810754097">
                                  <w:marLeft w:val="0"/>
                                  <w:marRight w:val="0"/>
                                  <w:marTop w:val="0"/>
                                  <w:marBottom w:val="0"/>
                                  <w:divBdr>
                                    <w:top w:val="none" w:sz="0" w:space="0" w:color="auto"/>
                                    <w:left w:val="none" w:sz="0" w:space="0" w:color="auto"/>
                                    <w:bottom w:val="none" w:sz="0" w:space="0" w:color="auto"/>
                                    <w:right w:val="none" w:sz="0" w:space="0" w:color="auto"/>
                                  </w:divBdr>
                                </w:div>
                              </w:divsChild>
                            </w:div>
                            <w:div w:id="1063062133">
                              <w:marLeft w:val="0"/>
                              <w:marRight w:val="0"/>
                              <w:marTop w:val="0"/>
                              <w:marBottom w:val="0"/>
                              <w:divBdr>
                                <w:top w:val="none" w:sz="0" w:space="0" w:color="auto"/>
                                <w:left w:val="none" w:sz="0" w:space="0" w:color="auto"/>
                                <w:bottom w:val="none" w:sz="0" w:space="0" w:color="auto"/>
                                <w:right w:val="none" w:sz="0" w:space="0" w:color="auto"/>
                              </w:divBdr>
                              <w:divsChild>
                                <w:div w:id="1160268366">
                                  <w:marLeft w:val="0"/>
                                  <w:marRight w:val="0"/>
                                  <w:marTop w:val="0"/>
                                  <w:marBottom w:val="0"/>
                                  <w:divBdr>
                                    <w:top w:val="none" w:sz="0" w:space="0" w:color="auto"/>
                                    <w:left w:val="none" w:sz="0" w:space="0" w:color="auto"/>
                                    <w:bottom w:val="none" w:sz="0" w:space="0" w:color="auto"/>
                                    <w:right w:val="none" w:sz="0" w:space="0" w:color="auto"/>
                                  </w:divBdr>
                                  <w:divsChild>
                                    <w:div w:id="501312638">
                                      <w:marLeft w:val="0"/>
                                      <w:marRight w:val="0"/>
                                      <w:marTop w:val="90"/>
                                      <w:marBottom w:val="90"/>
                                      <w:divBdr>
                                        <w:top w:val="none" w:sz="0" w:space="0" w:color="auto"/>
                                        <w:left w:val="none" w:sz="0" w:space="0" w:color="auto"/>
                                        <w:bottom w:val="none" w:sz="0" w:space="0" w:color="auto"/>
                                        <w:right w:val="none" w:sz="0" w:space="0" w:color="auto"/>
                                      </w:divBdr>
                                      <w:divsChild>
                                        <w:div w:id="5381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9237">
                              <w:marLeft w:val="0"/>
                              <w:marRight w:val="0"/>
                              <w:marTop w:val="0"/>
                              <w:marBottom w:val="0"/>
                              <w:divBdr>
                                <w:top w:val="none" w:sz="0" w:space="0" w:color="auto"/>
                                <w:left w:val="none" w:sz="0" w:space="0" w:color="auto"/>
                                <w:bottom w:val="none" w:sz="0" w:space="0" w:color="auto"/>
                                <w:right w:val="none" w:sz="0" w:space="0" w:color="auto"/>
                              </w:divBdr>
                              <w:divsChild>
                                <w:div w:id="954336155">
                                  <w:marLeft w:val="0"/>
                                  <w:marRight w:val="0"/>
                                  <w:marTop w:val="0"/>
                                  <w:marBottom w:val="0"/>
                                  <w:divBdr>
                                    <w:top w:val="none" w:sz="0" w:space="0" w:color="auto"/>
                                    <w:left w:val="none" w:sz="0" w:space="0" w:color="auto"/>
                                    <w:bottom w:val="none" w:sz="0" w:space="0" w:color="auto"/>
                                    <w:right w:val="none" w:sz="0" w:space="0" w:color="auto"/>
                                  </w:divBdr>
                                </w:div>
                              </w:divsChild>
                            </w:div>
                            <w:div w:id="1079644331">
                              <w:marLeft w:val="0"/>
                              <w:marRight w:val="0"/>
                              <w:marTop w:val="0"/>
                              <w:marBottom w:val="0"/>
                              <w:divBdr>
                                <w:top w:val="none" w:sz="0" w:space="0" w:color="auto"/>
                                <w:left w:val="none" w:sz="0" w:space="0" w:color="auto"/>
                                <w:bottom w:val="none" w:sz="0" w:space="0" w:color="auto"/>
                                <w:right w:val="none" w:sz="0" w:space="0" w:color="auto"/>
                              </w:divBdr>
                              <w:divsChild>
                                <w:div w:id="383989442">
                                  <w:marLeft w:val="0"/>
                                  <w:marRight w:val="0"/>
                                  <w:marTop w:val="0"/>
                                  <w:marBottom w:val="0"/>
                                  <w:divBdr>
                                    <w:top w:val="none" w:sz="0" w:space="0" w:color="auto"/>
                                    <w:left w:val="none" w:sz="0" w:space="0" w:color="auto"/>
                                    <w:bottom w:val="none" w:sz="0" w:space="0" w:color="auto"/>
                                    <w:right w:val="none" w:sz="0" w:space="0" w:color="auto"/>
                                  </w:divBdr>
                                  <w:divsChild>
                                    <w:div w:id="389622574">
                                      <w:marLeft w:val="0"/>
                                      <w:marRight w:val="0"/>
                                      <w:marTop w:val="90"/>
                                      <w:marBottom w:val="90"/>
                                      <w:divBdr>
                                        <w:top w:val="none" w:sz="0" w:space="0" w:color="auto"/>
                                        <w:left w:val="none" w:sz="0" w:space="0" w:color="auto"/>
                                        <w:bottom w:val="none" w:sz="0" w:space="0" w:color="auto"/>
                                        <w:right w:val="none" w:sz="0" w:space="0" w:color="auto"/>
                                      </w:divBdr>
                                      <w:divsChild>
                                        <w:div w:id="5570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3830">
                              <w:marLeft w:val="0"/>
                              <w:marRight w:val="0"/>
                              <w:marTop w:val="0"/>
                              <w:marBottom w:val="0"/>
                              <w:divBdr>
                                <w:top w:val="none" w:sz="0" w:space="0" w:color="auto"/>
                                <w:left w:val="none" w:sz="0" w:space="0" w:color="auto"/>
                                <w:bottom w:val="none" w:sz="0" w:space="0" w:color="auto"/>
                                <w:right w:val="none" w:sz="0" w:space="0" w:color="auto"/>
                              </w:divBdr>
                              <w:divsChild>
                                <w:div w:id="2012759080">
                                  <w:marLeft w:val="0"/>
                                  <w:marRight w:val="0"/>
                                  <w:marTop w:val="0"/>
                                  <w:marBottom w:val="0"/>
                                  <w:divBdr>
                                    <w:top w:val="none" w:sz="0" w:space="0" w:color="auto"/>
                                    <w:left w:val="none" w:sz="0" w:space="0" w:color="auto"/>
                                    <w:bottom w:val="none" w:sz="0" w:space="0" w:color="auto"/>
                                    <w:right w:val="none" w:sz="0" w:space="0" w:color="auto"/>
                                  </w:divBdr>
                                </w:div>
                              </w:divsChild>
                            </w:div>
                            <w:div w:id="703990728">
                              <w:marLeft w:val="0"/>
                              <w:marRight w:val="0"/>
                              <w:marTop w:val="0"/>
                              <w:marBottom w:val="0"/>
                              <w:divBdr>
                                <w:top w:val="none" w:sz="0" w:space="0" w:color="auto"/>
                                <w:left w:val="none" w:sz="0" w:space="0" w:color="auto"/>
                                <w:bottom w:val="none" w:sz="0" w:space="0" w:color="auto"/>
                                <w:right w:val="none" w:sz="0" w:space="0" w:color="auto"/>
                              </w:divBdr>
                              <w:divsChild>
                                <w:div w:id="992563183">
                                  <w:marLeft w:val="0"/>
                                  <w:marRight w:val="0"/>
                                  <w:marTop w:val="0"/>
                                  <w:marBottom w:val="0"/>
                                  <w:divBdr>
                                    <w:top w:val="none" w:sz="0" w:space="0" w:color="auto"/>
                                    <w:left w:val="none" w:sz="0" w:space="0" w:color="auto"/>
                                    <w:bottom w:val="none" w:sz="0" w:space="0" w:color="auto"/>
                                    <w:right w:val="none" w:sz="0" w:space="0" w:color="auto"/>
                                  </w:divBdr>
                                </w:div>
                              </w:divsChild>
                            </w:div>
                            <w:div w:id="902521805">
                              <w:marLeft w:val="0"/>
                              <w:marRight w:val="0"/>
                              <w:marTop w:val="0"/>
                              <w:marBottom w:val="0"/>
                              <w:divBdr>
                                <w:top w:val="none" w:sz="0" w:space="0" w:color="auto"/>
                                <w:left w:val="none" w:sz="0" w:space="0" w:color="auto"/>
                                <w:bottom w:val="none" w:sz="0" w:space="0" w:color="auto"/>
                                <w:right w:val="none" w:sz="0" w:space="0" w:color="auto"/>
                              </w:divBdr>
                              <w:divsChild>
                                <w:div w:id="2076587640">
                                  <w:marLeft w:val="0"/>
                                  <w:marRight w:val="0"/>
                                  <w:marTop w:val="0"/>
                                  <w:marBottom w:val="0"/>
                                  <w:divBdr>
                                    <w:top w:val="none" w:sz="0" w:space="0" w:color="auto"/>
                                    <w:left w:val="none" w:sz="0" w:space="0" w:color="auto"/>
                                    <w:bottom w:val="none" w:sz="0" w:space="0" w:color="auto"/>
                                    <w:right w:val="none" w:sz="0" w:space="0" w:color="auto"/>
                                  </w:divBdr>
                                </w:div>
                              </w:divsChild>
                            </w:div>
                            <w:div w:id="1095516427">
                              <w:marLeft w:val="0"/>
                              <w:marRight w:val="0"/>
                              <w:marTop w:val="0"/>
                              <w:marBottom w:val="0"/>
                              <w:divBdr>
                                <w:top w:val="none" w:sz="0" w:space="0" w:color="auto"/>
                                <w:left w:val="none" w:sz="0" w:space="0" w:color="auto"/>
                                <w:bottom w:val="none" w:sz="0" w:space="0" w:color="auto"/>
                                <w:right w:val="none" w:sz="0" w:space="0" w:color="auto"/>
                              </w:divBdr>
                              <w:divsChild>
                                <w:div w:id="1514300815">
                                  <w:marLeft w:val="0"/>
                                  <w:marRight w:val="0"/>
                                  <w:marTop w:val="0"/>
                                  <w:marBottom w:val="0"/>
                                  <w:divBdr>
                                    <w:top w:val="none" w:sz="0" w:space="0" w:color="auto"/>
                                    <w:left w:val="none" w:sz="0" w:space="0" w:color="auto"/>
                                    <w:bottom w:val="none" w:sz="0" w:space="0" w:color="auto"/>
                                    <w:right w:val="none" w:sz="0" w:space="0" w:color="auto"/>
                                  </w:divBdr>
                                </w:div>
                              </w:divsChild>
                            </w:div>
                            <w:div w:id="595675883">
                              <w:marLeft w:val="0"/>
                              <w:marRight w:val="0"/>
                              <w:marTop w:val="0"/>
                              <w:marBottom w:val="0"/>
                              <w:divBdr>
                                <w:top w:val="none" w:sz="0" w:space="0" w:color="auto"/>
                                <w:left w:val="none" w:sz="0" w:space="0" w:color="auto"/>
                                <w:bottom w:val="none" w:sz="0" w:space="0" w:color="auto"/>
                                <w:right w:val="none" w:sz="0" w:space="0" w:color="auto"/>
                              </w:divBdr>
                              <w:divsChild>
                                <w:div w:id="1430926284">
                                  <w:marLeft w:val="0"/>
                                  <w:marRight w:val="0"/>
                                  <w:marTop w:val="0"/>
                                  <w:marBottom w:val="0"/>
                                  <w:divBdr>
                                    <w:top w:val="none" w:sz="0" w:space="0" w:color="auto"/>
                                    <w:left w:val="none" w:sz="0" w:space="0" w:color="auto"/>
                                    <w:bottom w:val="none" w:sz="0" w:space="0" w:color="auto"/>
                                    <w:right w:val="none" w:sz="0" w:space="0" w:color="auto"/>
                                  </w:divBdr>
                                </w:div>
                              </w:divsChild>
                            </w:div>
                            <w:div w:id="1321497381">
                              <w:marLeft w:val="0"/>
                              <w:marRight w:val="0"/>
                              <w:marTop w:val="0"/>
                              <w:marBottom w:val="0"/>
                              <w:divBdr>
                                <w:top w:val="none" w:sz="0" w:space="0" w:color="auto"/>
                                <w:left w:val="none" w:sz="0" w:space="0" w:color="auto"/>
                                <w:bottom w:val="none" w:sz="0" w:space="0" w:color="auto"/>
                                <w:right w:val="none" w:sz="0" w:space="0" w:color="auto"/>
                              </w:divBdr>
                              <w:divsChild>
                                <w:div w:id="967664475">
                                  <w:marLeft w:val="0"/>
                                  <w:marRight w:val="0"/>
                                  <w:marTop w:val="0"/>
                                  <w:marBottom w:val="0"/>
                                  <w:divBdr>
                                    <w:top w:val="none" w:sz="0" w:space="0" w:color="auto"/>
                                    <w:left w:val="none" w:sz="0" w:space="0" w:color="auto"/>
                                    <w:bottom w:val="none" w:sz="0" w:space="0" w:color="auto"/>
                                    <w:right w:val="none" w:sz="0" w:space="0" w:color="auto"/>
                                  </w:divBdr>
                                </w:div>
                              </w:divsChild>
                            </w:div>
                            <w:div w:id="1487165796">
                              <w:marLeft w:val="0"/>
                              <w:marRight w:val="0"/>
                              <w:marTop w:val="0"/>
                              <w:marBottom w:val="0"/>
                              <w:divBdr>
                                <w:top w:val="none" w:sz="0" w:space="0" w:color="auto"/>
                                <w:left w:val="none" w:sz="0" w:space="0" w:color="auto"/>
                                <w:bottom w:val="none" w:sz="0" w:space="0" w:color="auto"/>
                                <w:right w:val="none" w:sz="0" w:space="0" w:color="auto"/>
                              </w:divBdr>
                              <w:divsChild>
                                <w:div w:id="143740469">
                                  <w:marLeft w:val="0"/>
                                  <w:marRight w:val="0"/>
                                  <w:marTop w:val="0"/>
                                  <w:marBottom w:val="0"/>
                                  <w:divBdr>
                                    <w:top w:val="none" w:sz="0" w:space="0" w:color="auto"/>
                                    <w:left w:val="none" w:sz="0" w:space="0" w:color="auto"/>
                                    <w:bottom w:val="none" w:sz="0" w:space="0" w:color="auto"/>
                                    <w:right w:val="none" w:sz="0" w:space="0" w:color="auto"/>
                                  </w:divBdr>
                                </w:div>
                              </w:divsChild>
                            </w:div>
                            <w:div w:id="1766730265">
                              <w:marLeft w:val="0"/>
                              <w:marRight w:val="0"/>
                              <w:marTop w:val="0"/>
                              <w:marBottom w:val="0"/>
                              <w:divBdr>
                                <w:top w:val="none" w:sz="0" w:space="0" w:color="auto"/>
                                <w:left w:val="none" w:sz="0" w:space="0" w:color="auto"/>
                                <w:bottom w:val="none" w:sz="0" w:space="0" w:color="auto"/>
                                <w:right w:val="none" w:sz="0" w:space="0" w:color="auto"/>
                              </w:divBdr>
                              <w:divsChild>
                                <w:div w:id="2021857298">
                                  <w:marLeft w:val="0"/>
                                  <w:marRight w:val="0"/>
                                  <w:marTop w:val="0"/>
                                  <w:marBottom w:val="0"/>
                                  <w:divBdr>
                                    <w:top w:val="none" w:sz="0" w:space="0" w:color="auto"/>
                                    <w:left w:val="none" w:sz="0" w:space="0" w:color="auto"/>
                                    <w:bottom w:val="none" w:sz="0" w:space="0" w:color="auto"/>
                                    <w:right w:val="none" w:sz="0" w:space="0" w:color="auto"/>
                                  </w:divBdr>
                                </w:div>
                              </w:divsChild>
                            </w:div>
                            <w:div w:id="13463335">
                              <w:marLeft w:val="0"/>
                              <w:marRight w:val="0"/>
                              <w:marTop w:val="0"/>
                              <w:marBottom w:val="0"/>
                              <w:divBdr>
                                <w:top w:val="none" w:sz="0" w:space="0" w:color="auto"/>
                                <w:left w:val="none" w:sz="0" w:space="0" w:color="auto"/>
                                <w:bottom w:val="none" w:sz="0" w:space="0" w:color="auto"/>
                                <w:right w:val="none" w:sz="0" w:space="0" w:color="auto"/>
                              </w:divBdr>
                              <w:divsChild>
                                <w:div w:id="599751829">
                                  <w:marLeft w:val="0"/>
                                  <w:marRight w:val="0"/>
                                  <w:marTop w:val="0"/>
                                  <w:marBottom w:val="0"/>
                                  <w:divBdr>
                                    <w:top w:val="none" w:sz="0" w:space="0" w:color="auto"/>
                                    <w:left w:val="none" w:sz="0" w:space="0" w:color="auto"/>
                                    <w:bottom w:val="none" w:sz="0" w:space="0" w:color="auto"/>
                                    <w:right w:val="none" w:sz="0" w:space="0" w:color="auto"/>
                                  </w:divBdr>
                                </w:div>
                              </w:divsChild>
                            </w:div>
                            <w:div w:id="1320773063">
                              <w:marLeft w:val="0"/>
                              <w:marRight w:val="0"/>
                              <w:marTop w:val="0"/>
                              <w:marBottom w:val="0"/>
                              <w:divBdr>
                                <w:top w:val="none" w:sz="0" w:space="0" w:color="auto"/>
                                <w:left w:val="none" w:sz="0" w:space="0" w:color="auto"/>
                                <w:bottom w:val="none" w:sz="0" w:space="0" w:color="auto"/>
                                <w:right w:val="none" w:sz="0" w:space="0" w:color="auto"/>
                              </w:divBdr>
                              <w:divsChild>
                                <w:div w:id="1443723585">
                                  <w:marLeft w:val="0"/>
                                  <w:marRight w:val="0"/>
                                  <w:marTop w:val="0"/>
                                  <w:marBottom w:val="0"/>
                                  <w:divBdr>
                                    <w:top w:val="none" w:sz="0" w:space="0" w:color="auto"/>
                                    <w:left w:val="none" w:sz="0" w:space="0" w:color="auto"/>
                                    <w:bottom w:val="none" w:sz="0" w:space="0" w:color="auto"/>
                                    <w:right w:val="none" w:sz="0" w:space="0" w:color="auto"/>
                                  </w:divBdr>
                                </w:div>
                              </w:divsChild>
                            </w:div>
                            <w:div w:id="1056776630">
                              <w:marLeft w:val="0"/>
                              <w:marRight w:val="0"/>
                              <w:marTop w:val="0"/>
                              <w:marBottom w:val="0"/>
                              <w:divBdr>
                                <w:top w:val="none" w:sz="0" w:space="0" w:color="auto"/>
                                <w:left w:val="none" w:sz="0" w:space="0" w:color="auto"/>
                                <w:bottom w:val="none" w:sz="0" w:space="0" w:color="auto"/>
                                <w:right w:val="none" w:sz="0" w:space="0" w:color="auto"/>
                              </w:divBdr>
                              <w:divsChild>
                                <w:div w:id="872812857">
                                  <w:marLeft w:val="0"/>
                                  <w:marRight w:val="0"/>
                                  <w:marTop w:val="0"/>
                                  <w:marBottom w:val="0"/>
                                  <w:divBdr>
                                    <w:top w:val="none" w:sz="0" w:space="0" w:color="auto"/>
                                    <w:left w:val="none" w:sz="0" w:space="0" w:color="auto"/>
                                    <w:bottom w:val="none" w:sz="0" w:space="0" w:color="auto"/>
                                    <w:right w:val="none" w:sz="0" w:space="0" w:color="auto"/>
                                  </w:divBdr>
                                </w:div>
                              </w:divsChild>
                            </w:div>
                            <w:div w:id="67386604">
                              <w:marLeft w:val="0"/>
                              <w:marRight w:val="0"/>
                              <w:marTop w:val="0"/>
                              <w:marBottom w:val="0"/>
                              <w:divBdr>
                                <w:top w:val="none" w:sz="0" w:space="0" w:color="auto"/>
                                <w:left w:val="none" w:sz="0" w:space="0" w:color="auto"/>
                                <w:bottom w:val="none" w:sz="0" w:space="0" w:color="auto"/>
                                <w:right w:val="none" w:sz="0" w:space="0" w:color="auto"/>
                              </w:divBdr>
                              <w:divsChild>
                                <w:div w:id="1179613643">
                                  <w:marLeft w:val="0"/>
                                  <w:marRight w:val="0"/>
                                  <w:marTop w:val="0"/>
                                  <w:marBottom w:val="0"/>
                                  <w:divBdr>
                                    <w:top w:val="none" w:sz="0" w:space="0" w:color="auto"/>
                                    <w:left w:val="none" w:sz="0" w:space="0" w:color="auto"/>
                                    <w:bottom w:val="none" w:sz="0" w:space="0" w:color="auto"/>
                                    <w:right w:val="none" w:sz="0" w:space="0" w:color="auto"/>
                                  </w:divBdr>
                                  <w:divsChild>
                                    <w:div w:id="14039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4758">
                              <w:marLeft w:val="0"/>
                              <w:marRight w:val="0"/>
                              <w:marTop w:val="0"/>
                              <w:marBottom w:val="0"/>
                              <w:divBdr>
                                <w:top w:val="none" w:sz="0" w:space="0" w:color="auto"/>
                                <w:left w:val="none" w:sz="0" w:space="0" w:color="auto"/>
                                <w:bottom w:val="none" w:sz="0" w:space="0" w:color="auto"/>
                                <w:right w:val="none" w:sz="0" w:space="0" w:color="auto"/>
                              </w:divBdr>
                              <w:divsChild>
                                <w:div w:id="1363555924">
                                  <w:marLeft w:val="0"/>
                                  <w:marRight w:val="0"/>
                                  <w:marTop w:val="0"/>
                                  <w:marBottom w:val="0"/>
                                  <w:divBdr>
                                    <w:top w:val="none" w:sz="0" w:space="0" w:color="auto"/>
                                    <w:left w:val="none" w:sz="0" w:space="0" w:color="auto"/>
                                    <w:bottom w:val="none" w:sz="0" w:space="0" w:color="auto"/>
                                    <w:right w:val="none" w:sz="0" w:space="0" w:color="auto"/>
                                  </w:divBdr>
                                </w:div>
                              </w:divsChild>
                            </w:div>
                            <w:div w:id="2105412689">
                              <w:marLeft w:val="0"/>
                              <w:marRight w:val="0"/>
                              <w:marTop w:val="0"/>
                              <w:marBottom w:val="0"/>
                              <w:divBdr>
                                <w:top w:val="none" w:sz="0" w:space="0" w:color="auto"/>
                                <w:left w:val="none" w:sz="0" w:space="0" w:color="auto"/>
                                <w:bottom w:val="none" w:sz="0" w:space="0" w:color="auto"/>
                                <w:right w:val="none" w:sz="0" w:space="0" w:color="auto"/>
                              </w:divBdr>
                              <w:divsChild>
                                <w:div w:id="820317835">
                                  <w:marLeft w:val="0"/>
                                  <w:marRight w:val="0"/>
                                  <w:marTop w:val="0"/>
                                  <w:marBottom w:val="0"/>
                                  <w:divBdr>
                                    <w:top w:val="none" w:sz="0" w:space="0" w:color="auto"/>
                                    <w:left w:val="none" w:sz="0" w:space="0" w:color="auto"/>
                                    <w:bottom w:val="none" w:sz="0" w:space="0" w:color="auto"/>
                                    <w:right w:val="none" w:sz="0" w:space="0" w:color="auto"/>
                                  </w:divBdr>
                                  <w:divsChild>
                                    <w:div w:id="1286930753">
                                      <w:marLeft w:val="0"/>
                                      <w:marRight w:val="0"/>
                                      <w:marTop w:val="90"/>
                                      <w:marBottom w:val="90"/>
                                      <w:divBdr>
                                        <w:top w:val="none" w:sz="0" w:space="0" w:color="auto"/>
                                        <w:left w:val="none" w:sz="0" w:space="0" w:color="auto"/>
                                        <w:bottom w:val="none" w:sz="0" w:space="0" w:color="auto"/>
                                        <w:right w:val="none" w:sz="0" w:space="0" w:color="auto"/>
                                      </w:divBdr>
                                      <w:divsChild>
                                        <w:div w:id="18413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7271">
                              <w:marLeft w:val="0"/>
                              <w:marRight w:val="0"/>
                              <w:marTop w:val="0"/>
                              <w:marBottom w:val="0"/>
                              <w:divBdr>
                                <w:top w:val="none" w:sz="0" w:space="0" w:color="auto"/>
                                <w:left w:val="none" w:sz="0" w:space="0" w:color="auto"/>
                                <w:bottom w:val="none" w:sz="0" w:space="0" w:color="auto"/>
                                <w:right w:val="none" w:sz="0" w:space="0" w:color="auto"/>
                              </w:divBdr>
                              <w:divsChild>
                                <w:div w:id="409356698">
                                  <w:marLeft w:val="0"/>
                                  <w:marRight w:val="0"/>
                                  <w:marTop w:val="0"/>
                                  <w:marBottom w:val="0"/>
                                  <w:divBdr>
                                    <w:top w:val="none" w:sz="0" w:space="0" w:color="auto"/>
                                    <w:left w:val="none" w:sz="0" w:space="0" w:color="auto"/>
                                    <w:bottom w:val="none" w:sz="0" w:space="0" w:color="auto"/>
                                    <w:right w:val="none" w:sz="0" w:space="0" w:color="auto"/>
                                  </w:divBdr>
                                </w:div>
                              </w:divsChild>
                            </w:div>
                            <w:div w:id="928151072">
                              <w:marLeft w:val="0"/>
                              <w:marRight w:val="0"/>
                              <w:marTop w:val="0"/>
                              <w:marBottom w:val="0"/>
                              <w:divBdr>
                                <w:top w:val="none" w:sz="0" w:space="0" w:color="auto"/>
                                <w:left w:val="none" w:sz="0" w:space="0" w:color="auto"/>
                                <w:bottom w:val="none" w:sz="0" w:space="0" w:color="auto"/>
                                <w:right w:val="none" w:sz="0" w:space="0" w:color="auto"/>
                              </w:divBdr>
                              <w:divsChild>
                                <w:div w:id="131562806">
                                  <w:marLeft w:val="0"/>
                                  <w:marRight w:val="0"/>
                                  <w:marTop w:val="0"/>
                                  <w:marBottom w:val="0"/>
                                  <w:divBdr>
                                    <w:top w:val="none" w:sz="0" w:space="0" w:color="auto"/>
                                    <w:left w:val="none" w:sz="0" w:space="0" w:color="auto"/>
                                    <w:bottom w:val="none" w:sz="0" w:space="0" w:color="auto"/>
                                    <w:right w:val="none" w:sz="0" w:space="0" w:color="auto"/>
                                  </w:divBdr>
                                </w:div>
                              </w:divsChild>
                            </w:div>
                            <w:div w:id="7603134">
                              <w:marLeft w:val="0"/>
                              <w:marRight w:val="0"/>
                              <w:marTop w:val="0"/>
                              <w:marBottom w:val="0"/>
                              <w:divBdr>
                                <w:top w:val="none" w:sz="0" w:space="0" w:color="auto"/>
                                <w:left w:val="none" w:sz="0" w:space="0" w:color="auto"/>
                                <w:bottom w:val="none" w:sz="0" w:space="0" w:color="auto"/>
                                <w:right w:val="none" w:sz="0" w:space="0" w:color="auto"/>
                              </w:divBdr>
                              <w:divsChild>
                                <w:div w:id="1338575906">
                                  <w:marLeft w:val="0"/>
                                  <w:marRight w:val="0"/>
                                  <w:marTop w:val="0"/>
                                  <w:marBottom w:val="0"/>
                                  <w:divBdr>
                                    <w:top w:val="none" w:sz="0" w:space="0" w:color="auto"/>
                                    <w:left w:val="none" w:sz="0" w:space="0" w:color="auto"/>
                                    <w:bottom w:val="none" w:sz="0" w:space="0" w:color="auto"/>
                                    <w:right w:val="none" w:sz="0" w:space="0" w:color="auto"/>
                                  </w:divBdr>
                                </w:div>
                              </w:divsChild>
                            </w:div>
                            <w:div w:id="460417299">
                              <w:marLeft w:val="0"/>
                              <w:marRight w:val="0"/>
                              <w:marTop w:val="0"/>
                              <w:marBottom w:val="0"/>
                              <w:divBdr>
                                <w:top w:val="none" w:sz="0" w:space="0" w:color="auto"/>
                                <w:left w:val="none" w:sz="0" w:space="0" w:color="auto"/>
                                <w:bottom w:val="none" w:sz="0" w:space="0" w:color="auto"/>
                                <w:right w:val="none" w:sz="0" w:space="0" w:color="auto"/>
                              </w:divBdr>
                              <w:divsChild>
                                <w:div w:id="289677378">
                                  <w:marLeft w:val="0"/>
                                  <w:marRight w:val="0"/>
                                  <w:marTop w:val="0"/>
                                  <w:marBottom w:val="0"/>
                                  <w:divBdr>
                                    <w:top w:val="none" w:sz="0" w:space="0" w:color="auto"/>
                                    <w:left w:val="none" w:sz="0" w:space="0" w:color="auto"/>
                                    <w:bottom w:val="none" w:sz="0" w:space="0" w:color="auto"/>
                                    <w:right w:val="none" w:sz="0" w:space="0" w:color="auto"/>
                                  </w:divBdr>
                                </w:div>
                              </w:divsChild>
                            </w:div>
                            <w:div w:id="174461999">
                              <w:marLeft w:val="0"/>
                              <w:marRight w:val="0"/>
                              <w:marTop w:val="0"/>
                              <w:marBottom w:val="0"/>
                              <w:divBdr>
                                <w:top w:val="none" w:sz="0" w:space="0" w:color="auto"/>
                                <w:left w:val="none" w:sz="0" w:space="0" w:color="auto"/>
                                <w:bottom w:val="none" w:sz="0" w:space="0" w:color="auto"/>
                                <w:right w:val="none" w:sz="0" w:space="0" w:color="auto"/>
                              </w:divBdr>
                              <w:divsChild>
                                <w:div w:id="427846830">
                                  <w:marLeft w:val="0"/>
                                  <w:marRight w:val="0"/>
                                  <w:marTop w:val="0"/>
                                  <w:marBottom w:val="0"/>
                                  <w:divBdr>
                                    <w:top w:val="none" w:sz="0" w:space="0" w:color="auto"/>
                                    <w:left w:val="none" w:sz="0" w:space="0" w:color="auto"/>
                                    <w:bottom w:val="none" w:sz="0" w:space="0" w:color="auto"/>
                                    <w:right w:val="none" w:sz="0" w:space="0" w:color="auto"/>
                                  </w:divBdr>
                                </w:div>
                              </w:divsChild>
                            </w:div>
                            <w:div w:id="2004308084">
                              <w:marLeft w:val="0"/>
                              <w:marRight w:val="0"/>
                              <w:marTop w:val="0"/>
                              <w:marBottom w:val="0"/>
                              <w:divBdr>
                                <w:top w:val="none" w:sz="0" w:space="0" w:color="auto"/>
                                <w:left w:val="none" w:sz="0" w:space="0" w:color="auto"/>
                                <w:bottom w:val="none" w:sz="0" w:space="0" w:color="auto"/>
                                <w:right w:val="none" w:sz="0" w:space="0" w:color="auto"/>
                              </w:divBdr>
                              <w:divsChild>
                                <w:div w:id="1437016393">
                                  <w:marLeft w:val="0"/>
                                  <w:marRight w:val="0"/>
                                  <w:marTop w:val="0"/>
                                  <w:marBottom w:val="0"/>
                                  <w:divBdr>
                                    <w:top w:val="none" w:sz="0" w:space="0" w:color="auto"/>
                                    <w:left w:val="none" w:sz="0" w:space="0" w:color="auto"/>
                                    <w:bottom w:val="none" w:sz="0" w:space="0" w:color="auto"/>
                                    <w:right w:val="none" w:sz="0" w:space="0" w:color="auto"/>
                                  </w:divBdr>
                                </w:div>
                              </w:divsChild>
                            </w:div>
                            <w:div w:id="2110153316">
                              <w:marLeft w:val="0"/>
                              <w:marRight w:val="0"/>
                              <w:marTop w:val="0"/>
                              <w:marBottom w:val="0"/>
                              <w:divBdr>
                                <w:top w:val="none" w:sz="0" w:space="0" w:color="auto"/>
                                <w:left w:val="none" w:sz="0" w:space="0" w:color="auto"/>
                                <w:bottom w:val="none" w:sz="0" w:space="0" w:color="auto"/>
                                <w:right w:val="none" w:sz="0" w:space="0" w:color="auto"/>
                              </w:divBdr>
                              <w:divsChild>
                                <w:div w:id="349338552">
                                  <w:marLeft w:val="0"/>
                                  <w:marRight w:val="0"/>
                                  <w:marTop w:val="0"/>
                                  <w:marBottom w:val="0"/>
                                  <w:divBdr>
                                    <w:top w:val="none" w:sz="0" w:space="0" w:color="auto"/>
                                    <w:left w:val="none" w:sz="0" w:space="0" w:color="auto"/>
                                    <w:bottom w:val="none" w:sz="0" w:space="0" w:color="auto"/>
                                    <w:right w:val="none" w:sz="0" w:space="0" w:color="auto"/>
                                  </w:divBdr>
                                </w:div>
                              </w:divsChild>
                            </w:div>
                            <w:div w:id="766383719">
                              <w:marLeft w:val="0"/>
                              <w:marRight w:val="0"/>
                              <w:marTop w:val="0"/>
                              <w:marBottom w:val="0"/>
                              <w:divBdr>
                                <w:top w:val="none" w:sz="0" w:space="0" w:color="auto"/>
                                <w:left w:val="none" w:sz="0" w:space="0" w:color="auto"/>
                                <w:bottom w:val="none" w:sz="0" w:space="0" w:color="auto"/>
                                <w:right w:val="none" w:sz="0" w:space="0" w:color="auto"/>
                              </w:divBdr>
                              <w:divsChild>
                                <w:div w:id="920145186">
                                  <w:marLeft w:val="0"/>
                                  <w:marRight w:val="0"/>
                                  <w:marTop w:val="0"/>
                                  <w:marBottom w:val="0"/>
                                  <w:divBdr>
                                    <w:top w:val="none" w:sz="0" w:space="0" w:color="auto"/>
                                    <w:left w:val="none" w:sz="0" w:space="0" w:color="auto"/>
                                    <w:bottom w:val="none" w:sz="0" w:space="0" w:color="auto"/>
                                    <w:right w:val="none" w:sz="0" w:space="0" w:color="auto"/>
                                  </w:divBdr>
                                </w:div>
                              </w:divsChild>
                            </w:div>
                            <w:div w:id="649022464">
                              <w:marLeft w:val="0"/>
                              <w:marRight w:val="0"/>
                              <w:marTop w:val="0"/>
                              <w:marBottom w:val="0"/>
                              <w:divBdr>
                                <w:top w:val="none" w:sz="0" w:space="0" w:color="auto"/>
                                <w:left w:val="none" w:sz="0" w:space="0" w:color="auto"/>
                                <w:bottom w:val="none" w:sz="0" w:space="0" w:color="auto"/>
                                <w:right w:val="none" w:sz="0" w:space="0" w:color="auto"/>
                              </w:divBdr>
                              <w:divsChild>
                                <w:div w:id="1251014">
                                  <w:marLeft w:val="0"/>
                                  <w:marRight w:val="0"/>
                                  <w:marTop w:val="0"/>
                                  <w:marBottom w:val="0"/>
                                  <w:divBdr>
                                    <w:top w:val="none" w:sz="0" w:space="0" w:color="auto"/>
                                    <w:left w:val="none" w:sz="0" w:space="0" w:color="auto"/>
                                    <w:bottom w:val="none" w:sz="0" w:space="0" w:color="auto"/>
                                    <w:right w:val="none" w:sz="0" w:space="0" w:color="auto"/>
                                  </w:divBdr>
                                </w:div>
                              </w:divsChild>
                            </w:div>
                            <w:div w:id="1682976270">
                              <w:marLeft w:val="0"/>
                              <w:marRight w:val="0"/>
                              <w:marTop w:val="0"/>
                              <w:marBottom w:val="0"/>
                              <w:divBdr>
                                <w:top w:val="none" w:sz="0" w:space="0" w:color="auto"/>
                                <w:left w:val="none" w:sz="0" w:space="0" w:color="auto"/>
                                <w:bottom w:val="none" w:sz="0" w:space="0" w:color="auto"/>
                                <w:right w:val="none" w:sz="0" w:space="0" w:color="auto"/>
                              </w:divBdr>
                              <w:divsChild>
                                <w:div w:id="1164541436">
                                  <w:marLeft w:val="0"/>
                                  <w:marRight w:val="0"/>
                                  <w:marTop w:val="0"/>
                                  <w:marBottom w:val="0"/>
                                  <w:divBdr>
                                    <w:top w:val="none" w:sz="0" w:space="0" w:color="auto"/>
                                    <w:left w:val="none" w:sz="0" w:space="0" w:color="auto"/>
                                    <w:bottom w:val="none" w:sz="0" w:space="0" w:color="auto"/>
                                    <w:right w:val="none" w:sz="0" w:space="0" w:color="auto"/>
                                  </w:divBdr>
                                </w:div>
                              </w:divsChild>
                            </w:div>
                            <w:div w:id="1672028401">
                              <w:marLeft w:val="0"/>
                              <w:marRight w:val="0"/>
                              <w:marTop w:val="0"/>
                              <w:marBottom w:val="0"/>
                              <w:divBdr>
                                <w:top w:val="none" w:sz="0" w:space="0" w:color="auto"/>
                                <w:left w:val="none" w:sz="0" w:space="0" w:color="auto"/>
                                <w:bottom w:val="none" w:sz="0" w:space="0" w:color="auto"/>
                                <w:right w:val="none" w:sz="0" w:space="0" w:color="auto"/>
                              </w:divBdr>
                              <w:divsChild>
                                <w:div w:id="14460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447700">
      <w:bodyDiv w:val="1"/>
      <w:marLeft w:val="0"/>
      <w:marRight w:val="0"/>
      <w:marTop w:val="0"/>
      <w:marBottom w:val="0"/>
      <w:divBdr>
        <w:top w:val="none" w:sz="0" w:space="0" w:color="auto"/>
        <w:left w:val="none" w:sz="0" w:space="0" w:color="auto"/>
        <w:bottom w:val="none" w:sz="0" w:space="0" w:color="auto"/>
        <w:right w:val="none" w:sz="0" w:space="0" w:color="auto"/>
      </w:divBdr>
      <w:divsChild>
        <w:div w:id="2119327184">
          <w:marLeft w:val="0"/>
          <w:marRight w:val="0"/>
          <w:marTop w:val="0"/>
          <w:marBottom w:val="0"/>
          <w:divBdr>
            <w:top w:val="none" w:sz="0" w:space="0" w:color="auto"/>
            <w:left w:val="none" w:sz="0" w:space="0" w:color="auto"/>
            <w:bottom w:val="none" w:sz="0" w:space="0" w:color="auto"/>
            <w:right w:val="none" w:sz="0" w:space="0" w:color="auto"/>
          </w:divBdr>
          <w:divsChild>
            <w:div w:id="5112128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5845741">
                  <w:marLeft w:val="-4275"/>
                  <w:marRight w:val="0"/>
                  <w:marTop w:val="0"/>
                  <w:marBottom w:val="0"/>
                  <w:divBdr>
                    <w:top w:val="none" w:sz="0" w:space="0" w:color="auto"/>
                    <w:left w:val="none" w:sz="0" w:space="0" w:color="auto"/>
                    <w:bottom w:val="none" w:sz="0" w:space="0" w:color="auto"/>
                    <w:right w:val="none" w:sz="0" w:space="0" w:color="auto"/>
                  </w:divBdr>
                  <w:divsChild>
                    <w:div w:id="19921027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72680696">
                          <w:marLeft w:val="0"/>
                          <w:marRight w:val="0"/>
                          <w:marTop w:val="0"/>
                          <w:marBottom w:val="0"/>
                          <w:divBdr>
                            <w:top w:val="none" w:sz="0" w:space="0" w:color="auto"/>
                            <w:left w:val="none" w:sz="0" w:space="0" w:color="auto"/>
                            <w:bottom w:val="none" w:sz="0" w:space="0" w:color="auto"/>
                            <w:right w:val="none" w:sz="0" w:space="0" w:color="auto"/>
                          </w:divBdr>
                          <w:divsChild>
                            <w:div w:id="1905024343">
                              <w:marLeft w:val="0"/>
                              <w:marRight w:val="0"/>
                              <w:marTop w:val="0"/>
                              <w:marBottom w:val="0"/>
                              <w:divBdr>
                                <w:top w:val="none" w:sz="0" w:space="0" w:color="auto"/>
                                <w:left w:val="none" w:sz="0" w:space="0" w:color="auto"/>
                                <w:bottom w:val="none" w:sz="0" w:space="0" w:color="auto"/>
                                <w:right w:val="none" w:sz="0" w:space="0" w:color="auto"/>
                              </w:divBdr>
                              <w:divsChild>
                                <w:div w:id="1846167857">
                                  <w:marLeft w:val="0"/>
                                  <w:marRight w:val="0"/>
                                  <w:marTop w:val="0"/>
                                  <w:marBottom w:val="0"/>
                                  <w:divBdr>
                                    <w:top w:val="none" w:sz="0" w:space="0" w:color="auto"/>
                                    <w:left w:val="none" w:sz="0" w:space="0" w:color="auto"/>
                                    <w:bottom w:val="none" w:sz="0" w:space="0" w:color="auto"/>
                                    <w:right w:val="none" w:sz="0" w:space="0" w:color="auto"/>
                                  </w:divBdr>
                                  <w:divsChild>
                                    <w:div w:id="1940020690">
                                      <w:marLeft w:val="0"/>
                                      <w:marRight w:val="0"/>
                                      <w:marTop w:val="90"/>
                                      <w:marBottom w:val="90"/>
                                      <w:divBdr>
                                        <w:top w:val="none" w:sz="0" w:space="0" w:color="auto"/>
                                        <w:left w:val="none" w:sz="0" w:space="0" w:color="auto"/>
                                        <w:bottom w:val="none" w:sz="0" w:space="0" w:color="auto"/>
                                        <w:right w:val="none" w:sz="0" w:space="0" w:color="auto"/>
                                      </w:divBdr>
                                      <w:divsChild>
                                        <w:div w:id="20218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kato.lg.jp/reiki/reiki_honbun/r315RG0000098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F43C-A0B4-4B78-8577-712A0FC7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U2645</dc:creator>
  <cp:keywords/>
  <dc:description/>
  <cp:lastModifiedBy>U2645</cp:lastModifiedBy>
  <cp:revision>3</cp:revision>
  <cp:lastPrinted>2017-01-30T07:41:00Z</cp:lastPrinted>
  <dcterms:created xsi:type="dcterms:W3CDTF">2017-01-12T04:35:00Z</dcterms:created>
  <dcterms:modified xsi:type="dcterms:W3CDTF">2017-01-30T07:41:00Z</dcterms:modified>
</cp:coreProperties>
</file>